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b209" w14:textId="bcfb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2017 жылғы 12 желтоқсандағы № 340 "Білім саласындағы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11 шілдедегі № 232 қаулысы. Шығыс Қазақстан облысының Әділет департаментінде 2019 жылғы 17 шілдеде № 6075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Білім және ғылым министрінің 2019 жылғы 8 ақпандағы № 64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18299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2017 жылғы 12 желтоқсандағы № 340 "Білім саласындағы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5360 болып тіркелген, 2018 жылғы 5 қаңтарда Қазақстан Республикасы нормативтік құқықтық актілерінің эталондық бақылау банкінде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шілдедегі </w:t>
            </w:r>
            <w:r>
              <w:br/>
            </w:r>
            <w:r>
              <w:rPr>
                <w:rFonts w:ascii="Times New Roman"/>
                <w:b w:val="false"/>
                <w:i w:val="false"/>
                <w:color w:val="000000"/>
                <w:sz w:val="20"/>
              </w:rPr>
              <w:t>№ 232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340 қаулысымен бекітілді</w:t>
            </w:r>
          </w:p>
        </w:tc>
      </w:tr>
    </w:tbl>
    <w:bookmarkStart w:name="z21" w:id="11"/>
    <w:p>
      <w:pPr>
        <w:spacing w:after="0"/>
        <w:ind w:left="0"/>
        <w:jc w:val="left"/>
      </w:pPr>
      <w:r>
        <w:rPr>
          <w:rFonts w:ascii="Times New Roman"/>
          <w:b/>
          <w:i w:val="false"/>
          <w:color w:val="000000"/>
        </w:rPr>
        <w:t xml:space="preserve"> "Техникалық және кәсіптік, орта білімнен кейінгі және жоғарыбілім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техникалық және кәсіптік, орта білімнен кейінгі, жоғары білім беру орындары ұйымдары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4"/>
    <w:bookmarkStart w:name="z25"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6"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w:t>
      </w:r>
    </w:p>
    <w:bookmarkEnd w:id="16"/>
    <w:bookmarkStart w:name="z27" w:id="1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7"/>
    <w:bookmarkStart w:name="z28" w:id="18"/>
    <w:p>
      <w:pPr>
        <w:spacing w:after="0"/>
        <w:ind w:left="0"/>
        <w:jc w:val="both"/>
      </w:pPr>
      <w:r>
        <w:rPr>
          <w:rFonts w:ascii="Times New Roman"/>
          <w:b w:val="false"/>
          <w:i w:val="false"/>
          <w:color w:val="000000"/>
          <w:sz w:val="28"/>
        </w:rPr>
        <w:t>
      2. Мемлекеттік қызметті көрсету нысаны – қағаз жүзінде.</w:t>
      </w:r>
    </w:p>
    <w:bookmarkEnd w:id="18"/>
    <w:bookmarkStart w:name="z29" w:id="1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2017 жылғы 7 тамыздағы № 396 бұйрығымен (Нормативтік құқықтық актілерді мемлекеттік тіркеу тізілімінде нөмірі 15744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 </w:t>
      </w:r>
    </w:p>
    <w:bookmarkEnd w:id="19"/>
    <w:bookmarkStart w:name="z30" w:id="20"/>
    <w:p>
      <w:pPr>
        <w:spacing w:after="0"/>
        <w:ind w:left="0"/>
        <w:jc w:val="both"/>
      </w:pPr>
      <w:r>
        <w:rPr>
          <w:rFonts w:ascii="Times New Roman"/>
          <w:b w:val="false"/>
          <w:i w:val="false"/>
          <w:color w:val="000000"/>
          <w:sz w:val="28"/>
        </w:rPr>
        <w:t>
      Мемлекеттік қызмет көрсету нәтижесін беру нысаны: электронды/қағаз жүзінде.</w:t>
      </w:r>
    </w:p>
    <w:bookmarkEnd w:id="20"/>
    <w:bookmarkStart w:name="z3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2" w:id="2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көрсетілетін қызметті алушы өтінішінің болуы негіздеме болып табылады.</w:t>
      </w:r>
    </w:p>
    <w:bookmarkEnd w:id="22"/>
    <w:bookmarkStart w:name="z33" w:id="23"/>
    <w:p>
      <w:pPr>
        <w:spacing w:after="0"/>
        <w:ind w:left="0"/>
        <w:jc w:val="both"/>
      </w:pPr>
      <w:r>
        <w:rPr>
          <w:rFonts w:ascii="Times New Roman"/>
          <w:b w:val="false"/>
          <w:i w:val="false"/>
          <w:color w:val="000000"/>
          <w:sz w:val="28"/>
        </w:rPr>
        <w:t>
      5. Мемлекеттік көрсетілетін қызмет үдерісіне кіретін рәсімдердің (іс-қимылдардың) мазмұны, орындалу ұзақтығы:</w:t>
      </w:r>
    </w:p>
    <w:bookmarkEnd w:id="23"/>
    <w:bookmarkStart w:name="z34" w:id="24"/>
    <w:p>
      <w:pPr>
        <w:spacing w:after="0"/>
        <w:ind w:left="0"/>
        <w:jc w:val="both"/>
      </w:pPr>
      <w:r>
        <w:rPr>
          <w:rFonts w:ascii="Times New Roman"/>
          <w:b w:val="false"/>
          <w:i w:val="false"/>
          <w:color w:val="000000"/>
          <w:sz w:val="28"/>
        </w:rPr>
        <w:t xml:space="preserve">
      1-ші іс-қимыл – көрсетілетін қызметті алушының құжаттарын кеңсе қызметкерінің қабылдауы және тіркеуі.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 Орындалу ұзақтығы – 20 (жиырма) минут;</w:t>
      </w:r>
    </w:p>
    <w:bookmarkEnd w:id="24"/>
    <w:bookmarkStart w:name="z35" w:id="25"/>
    <w:p>
      <w:pPr>
        <w:spacing w:after="0"/>
        <w:ind w:left="0"/>
        <w:jc w:val="both"/>
      </w:pPr>
      <w:r>
        <w:rPr>
          <w:rFonts w:ascii="Times New Roman"/>
          <w:b w:val="false"/>
          <w:i w:val="false"/>
          <w:color w:val="000000"/>
          <w:sz w:val="28"/>
        </w:rPr>
        <w:t xml:space="preserve">
      2-ші іс-қимыл – көрсетілетін қызметті беруші басшысының өтінішті қарауы және оларды көрсетілетін қызметті берушінің орындаушысына тапсыруы. Орындалу ұзақтығы – 15 (он бес) минут; </w:t>
      </w:r>
    </w:p>
    <w:bookmarkEnd w:id="25"/>
    <w:bookmarkStart w:name="z36" w:id="26"/>
    <w:p>
      <w:pPr>
        <w:spacing w:after="0"/>
        <w:ind w:left="0"/>
        <w:jc w:val="both"/>
      </w:pPr>
      <w:r>
        <w:rPr>
          <w:rFonts w:ascii="Times New Roman"/>
          <w:b w:val="false"/>
          <w:i w:val="false"/>
          <w:color w:val="000000"/>
          <w:sz w:val="28"/>
        </w:rPr>
        <w:t xml:space="preserve">
      3-ші іс-қимыл – көрсетілетін қызметті беруші орындаушысының өтінішті қарауы және қойылатын талаптарға сәйкестікке тексеруі,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ұсыну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жауапты дайындауы және көрсетілетін қызметті берушінің басшысына тапсыруы. Орындалу ұзақтығы – 9 (тоғыз) күнтізбелік күн;</w:t>
      </w:r>
    </w:p>
    <w:bookmarkEnd w:id="26"/>
    <w:bookmarkStart w:name="z37" w:id="27"/>
    <w:p>
      <w:pPr>
        <w:spacing w:after="0"/>
        <w:ind w:left="0"/>
        <w:jc w:val="both"/>
      </w:pPr>
      <w:r>
        <w:rPr>
          <w:rFonts w:ascii="Times New Roman"/>
          <w:b w:val="false"/>
          <w:i w:val="false"/>
          <w:color w:val="000000"/>
          <w:sz w:val="28"/>
        </w:rPr>
        <w:t>
      4-іс-қимыл – көрсетілетін қызметті беруші басшысының мемлекеттік қызмет көрсету нәтижесіне қол қоюы және оны кеңсе қызметкеріне беруі. Орындалу ұзақтығы – 15 (он бес) минут;</w:t>
      </w:r>
    </w:p>
    <w:bookmarkEnd w:id="27"/>
    <w:bookmarkStart w:name="z38" w:id="28"/>
    <w:p>
      <w:pPr>
        <w:spacing w:after="0"/>
        <w:ind w:left="0"/>
        <w:jc w:val="both"/>
      </w:pPr>
      <w:r>
        <w:rPr>
          <w:rFonts w:ascii="Times New Roman"/>
          <w:b w:val="false"/>
          <w:i w:val="false"/>
          <w:color w:val="000000"/>
          <w:sz w:val="28"/>
        </w:rPr>
        <w:t xml:space="preserve">
      5-іс-қимыл – тіркеу және көрсетілетін қызметті беруші кеңсе маманы мемлекеттік қызмет көрсету нәтижесін көрсетілетін қызметті алушыға беруі. Орындалу ұзақтығы – 15 (он бес) минут. </w:t>
      </w:r>
    </w:p>
    <w:bookmarkEnd w:id="28"/>
    <w:bookmarkStart w:name="z39" w:id="29"/>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Мемлекеттік корпорацияға тапсырған сәттен бастап, сондай-ақ, портал арқылы өтініш берген кезде – 10 (он) жұмыс күні.</w:t>
      </w:r>
    </w:p>
    <w:bookmarkEnd w:id="29"/>
    <w:bookmarkStart w:name="z40" w:id="3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End w:id="30"/>
    <w:bookmarkStart w:name="z41" w:id="3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31"/>
    <w:bookmarkStart w:name="z42" w:id="32"/>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алушының бұрыштама қойылған құжаттары болып табылады, олар осы Регламенттің 5-тармағында көрсетілген 3-іс-қимылды орындау үшін негіз болады.</w:t>
      </w:r>
    </w:p>
    <w:bookmarkEnd w:id="32"/>
    <w:bookmarkStart w:name="z43" w:id="33"/>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тамақтандыруды ұсыну туралы ескерту немесе мемлекеттік қызмет көрсетуден бас тарту туралы дәлелді жауап болып табылады, олар осы Регламенттің 5-тармағында көрсетілген 4-іс-қимылды орындау үшін негіз болады.</w:t>
      </w:r>
    </w:p>
    <w:bookmarkEnd w:id="33"/>
    <w:bookmarkStart w:name="z44" w:id="34"/>
    <w:p>
      <w:pPr>
        <w:spacing w:after="0"/>
        <w:ind w:left="0"/>
        <w:jc w:val="both"/>
      </w:pPr>
      <w:r>
        <w:rPr>
          <w:rFonts w:ascii="Times New Roman"/>
          <w:b w:val="false"/>
          <w:i w:val="false"/>
          <w:color w:val="000000"/>
          <w:sz w:val="28"/>
        </w:rPr>
        <w:t>
      Осы Регламенттің 5-тармағында көрсетілген 4-іс-қимылдың нәтижесі көрсетілетін қызметті берушісі басшысының қолы қойылған мемлекеттік қызмет көрсету нәтижесі болып табылады, ол осы Регламенттің 5-тармағында көрсетілген 5-іс-қимылды орындау үшін негіз болады.</w:t>
      </w:r>
    </w:p>
    <w:bookmarkEnd w:id="34"/>
    <w:bookmarkStart w:name="z45" w:id="3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5-іс-қимылдың нәтижесі көрсетілетін қызметті беруші кеңсесі қызметкерінің көрсетілетін қызметті алушыға мемлекеттік қызмет көрсету нәтижесін беруі болады.</w:t>
      </w:r>
    </w:p>
    <w:bookmarkEnd w:id="35"/>
    <w:bookmarkStart w:name="z46" w:id="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6"/>
    <w:bookmarkStart w:name="z47"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8" w:id="38"/>
    <w:p>
      <w:pPr>
        <w:spacing w:after="0"/>
        <w:ind w:left="0"/>
        <w:jc w:val="both"/>
      </w:pPr>
      <w:r>
        <w:rPr>
          <w:rFonts w:ascii="Times New Roman"/>
          <w:b w:val="false"/>
          <w:i w:val="false"/>
          <w:color w:val="000000"/>
          <w:sz w:val="28"/>
        </w:rPr>
        <w:t xml:space="preserve">
      1) көрсетілетін қызметті берушінің кеңсесі қызметкері; </w:t>
      </w:r>
    </w:p>
    <w:bookmarkEnd w:id="38"/>
    <w:bookmarkStart w:name="z49"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50" w:id="40"/>
    <w:p>
      <w:pPr>
        <w:spacing w:after="0"/>
        <w:ind w:left="0"/>
        <w:jc w:val="both"/>
      </w:pPr>
      <w:r>
        <w:rPr>
          <w:rFonts w:ascii="Times New Roman"/>
          <w:b w:val="false"/>
          <w:i w:val="false"/>
          <w:color w:val="000000"/>
          <w:sz w:val="28"/>
        </w:rPr>
        <w:t>
      3) көрсетілетін қызметті берушінің орындаушысы.</w:t>
      </w:r>
    </w:p>
    <w:bookmarkEnd w:id="40"/>
    <w:bookmarkStart w:name="z51" w:id="4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1"/>
    <w:bookmarkStart w:name="z52" w:id="42"/>
    <w:p>
      <w:pPr>
        <w:spacing w:after="0"/>
        <w:ind w:left="0"/>
        <w:jc w:val="both"/>
      </w:pPr>
      <w:r>
        <w:rPr>
          <w:rFonts w:ascii="Times New Roman"/>
          <w:b w:val="false"/>
          <w:i w:val="false"/>
          <w:color w:val="000000"/>
          <w:sz w:val="28"/>
        </w:rPr>
        <w:t xml:space="preserve">
      1) көрсетілетін қызметті берушінің кеңсесі қызметкері көрсетілетін қызметті алушынының құжаттар топтамасын қабылдауды және тіркеуді жүзеге асырады. Мемлекеттік көрсетілетін қызмет Стандартында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құжаттар топтамасын қабылдаудан бас тартады. Орындалу ұзақтығы – 20 (жиырма) минут; </w:t>
      </w:r>
    </w:p>
    <w:bookmarkEnd w:id="42"/>
    <w:bookmarkStart w:name="z53" w:id="43"/>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оларды орындау үшін көрсетілетін қызметті берушінің орындаушысына береді. Орындалу ұзақтығы – 15 (он бес) минут;</w:t>
      </w:r>
    </w:p>
    <w:bookmarkEnd w:id="43"/>
    <w:bookmarkStart w:name="z54" w:id="44"/>
    <w:p>
      <w:pPr>
        <w:spacing w:after="0"/>
        <w:ind w:left="0"/>
        <w:jc w:val="both"/>
      </w:pPr>
      <w:r>
        <w:rPr>
          <w:rFonts w:ascii="Times New Roman"/>
          <w:b w:val="false"/>
          <w:i w:val="false"/>
          <w:color w:val="000000"/>
          <w:sz w:val="28"/>
        </w:rPr>
        <w:t xml:space="preserve">
      3) көрсетілетін қызметті берушінің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ұсыну туралы хабарлама дайындайды немесе мемлекеттік қызметті көрсетуден бас тарту туралы дәлелді жауапты дайындады және оны көрсетілетін қызметті берушінің басшысына береді. Орындалу ұзақтығы – 9 (тоғыз) күнтізбелік күн;</w:t>
      </w:r>
    </w:p>
    <w:bookmarkEnd w:id="44"/>
    <w:bookmarkStart w:name="z55" w:id="45"/>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оны көрсетілетін қызметті берушінің кеңсесінің қызметкеріне береді. Орындалу ұзақтығы – 15 (он бес) минут;</w:t>
      </w:r>
    </w:p>
    <w:bookmarkEnd w:id="45"/>
    <w:bookmarkStart w:name="z56" w:id="46"/>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 көрсету нәтижесін тіркейді және көрсетілетін қызметті алушыға береді. Орындалу ұзақтығы – 15 (он бес) минут.</w:t>
      </w:r>
    </w:p>
    <w:bookmarkEnd w:id="46"/>
    <w:bookmarkStart w:name="z57" w:id="47"/>
    <w:p>
      <w:pPr>
        <w:spacing w:after="0"/>
        <w:ind w:left="0"/>
        <w:jc w:val="left"/>
      </w:pPr>
      <w:r>
        <w:rPr>
          <w:rFonts w:ascii="Times New Roman"/>
          <w:b/>
          <w:i w:val="false"/>
          <w:color w:val="000000"/>
        </w:rPr>
        <w:t xml:space="preserve"> 4. Мемлекеттік корпорациямен өзара iс-қимыл тәртiбiн мемлекеттiк қызмет көрсету процесінде сипаттау</w:t>
      </w:r>
    </w:p>
    <w:bookmarkEnd w:id="47"/>
    <w:bookmarkStart w:name="z58" w:id="48"/>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Мемлекеттік корпорацияға жүгінеді және Стандарттың 9-тармағында көзделген құжаттарды ұсынады.</w:t>
      </w:r>
    </w:p>
    <w:bookmarkEnd w:id="48"/>
    <w:bookmarkStart w:name="z59" w:id="49"/>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"электрондық кезек" тәртібімен жүзеге асырылады, "электронды үкімет" порталы арқылы (бұдан әрі – портал) электрондық кезекті броньдауға болады</w:t>
      </w:r>
    </w:p>
    <w:bookmarkEnd w:id="49"/>
    <w:bookmarkStart w:name="z60" w:id="50"/>
    <w:p>
      <w:pPr>
        <w:spacing w:after="0"/>
        <w:ind w:left="0"/>
        <w:jc w:val="both"/>
      </w:pPr>
      <w:r>
        <w:rPr>
          <w:rFonts w:ascii="Times New Roman"/>
          <w:b w:val="false"/>
          <w:i w:val="false"/>
          <w:color w:val="000000"/>
          <w:sz w:val="28"/>
        </w:rPr>
        <w:t>
      Көрсетілетін қызметті алушының сұрау салуын өңдеу ұзақтығы – 15 (он бес) минут.</w:t>
      </w:r>
    </w:p>
    <w:bookmarkEnd w:id="50"/>
    <w:bookmarkStart w:name="z61" w:id="51"/>
    <w:p>
      <w:pPr>
        <w:spacing w:after="0"/>
        <w:ind w:left="0"/>
        <w:jc w:val="both"/>
      </w:pPr>
      <w:r>
        <w:rPr>
          <w:rFonts w:ascii="Times New Roman"/>
          <w:b w:val="false"/>
          <w:i w:val="false"/>
          <w:color w:val="000000"/>
          <w:sz w:val="28"/>
        </w:rPr>
        <w:t>
      Мемлекеттік корпорациядағы кезектілік тәртібі және өзара іс-қимыл мерзімдері:</w:t>
      </w:r>
    </w:p>
    <w:bookmarkEnd w:id="51"/>
    <w:bookmarkStart w:name="z62" w:id="52"/>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 топтамасын қабылдайды және тиісті құжаттарды қабылдауы туралы қолхат береді. Орындалу ұзақтығы – 15 (он бес) минут.</w:t>
      </w:r>
    </w:p>
    <w:bookmarkEnd w:id="52"/>
    <w:bookmarkStart w:name="z63" w:id="5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bookmarkStart w:name="z64" w:id="54"/>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 Электронды құжатты ЭҮАШ АЖО тіркеу. Өңдеу ұзақтығы – 30 (отыз) секунд.</w:t>
      </w:r>
    </w:p>
    <w:bookmarkEnd w:id="54"/>
    <w:bookmarkStart w:name="z65" w:id="55"/>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қалыптасып, мемлекеттік қызмет көрсетудің қолхаттың штрих-кодын сканерлеу арқылы тіркеледі. Орындалу ұзақтығы – 15 (он бес) минут;</w:t>
      </w:r>
    </w:p>
    <w:bookmarkEnd w:id="55"/>
    <w:bookmarkStart w:name="z66" w:id="56"/>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тапсырады. Орындау ұзақтығы – 1 (бір) минут;</w:t>
      </w:r>
    </w:p>
    <w:bookmarkEnd w:id="56"/>
    <w:bookmarkStart w:name="z67" w:id="57"/>
    <w:p>
      <w:pPr>
        <w:spacing w:after="0"/>
        <w:ind w:left="0"/>
        <w:jc w:val="both"/>
      </w:pPr>
      <w:r>
        <w:rPr>
          <w:rFonts w:ascii="Times New Roman"/>
          <w:b w:val="false"/>
          <w:i w:val="false"/>
          <w:color w:val="000000"/>
          <w:sz w:val="28"/>
        </w:rPr>
        <w:t xml:space="preserve">
      5) Мемлекеттік корпорацияның курьеры құжаттарды көрсетілетін қызметті берушіге жеткізеді. Орындалу ұзақтығы – 5 (бес) минут; </w:t>
      </w:r>
    </w:p>
    <w:bookmarkEnd w:id="57"/>
    <w:bookmarkStart w:name="z68" w:id="58"/>
    <w:p>
      <w:pPr>
        <w:spacing w:after="0"/>
        <w:ind w:left="0"/>
        <w:jc w:val="both"/>
      </w:pPr>
      <w:r>
        <w:rPr>
          <w:rFonts w:ascii="Times New Roman"/>
          <w:b w:val="false"/>
          <w:i w:val="false"/>
          <w:color w:val="000000"/>
          <w:sz w:val="28"/>
        </w:rPr>
        <w:t>
      Көрсетілетін қызметті алушының сұратуын жіберуге уәкілетті құрылымдық бөлiмшелер немесе лауазымды тұлғалар:</w:t>
      </w:r>
    </w:p>
    <w:bookmarkEnd w:id="58"/>
    <w:bookmarkStart w:name="z69" w:id="59"/>
    <w:p>
      <w:pPr>
        <w:spacing w:after="0"/>
        <w:ind w:left="0"/>
        <w:jc w:val="both"/>
      </w:pPr>
      <w:r>
        <w:rPr>
          <w:rFonts w:ascii="Times New Roman"/>
          <w:b w:val="false"/>
          <w:i w:val="false"/>
          <w:color w:val="000000"/>
          <w:sz w:val="28"/>
        </w:rPr>
        <w:t>
      Мемлекеттік корпорацияның қызметкері.</w:t>
      </w:r>
    </w:p>
    <w:bookmarkEnd w:id="59"/>
    <w:bookmarkStart w:name="z70" w:id="60"/>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60"/>
    <w:bookmarkStart w:name="z71" w:id="61"/>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61"/>
    <w:bookmarkStart w:name="z72" w:id="6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bookmarkEnd w:id="62"/>
    <w:bookmarkStart w:name="z73" w:id="63"/>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63"/>
    <w:bookmarkStart w:name="z74" w:id="64"/>
    <w:p>
      <w:pPr>
        <w:spacing w:after="0"/>
        <w:ind w:left="0"/>
        <w:jc w:val="both"/>
      </w:pPr>
      <w:r>
        <w:rPr>
          <w:rFonts w:ascii="Times New Roman"/>
          <w:b w:val="false"/>
          <w:i w:val="false"/>
          <w:color w:val="000000"/>
          <w:sz w:val="28"/>
        </w:rPr>
        <w:t>
      1) көрсетілетін қызметті алушы ЖСН мен пароль арқылы порталда тіркеуді жүзеге асырады (порталда тіркелмеген көрсетілетін қызметті алушылар үшін жүзеге асырылады);</w:t>
      </w:r>
    </w:p>
    <w:bookmarkEnd w:id="64"/>
    <w:bookmarkStart w:name="z75" w:id="65"/>
    <w:p>
      <w:pPr>
        <w:spacing w:after="0"/>
        <w:ind w:left="0"/>
        <w:jc w:val="both"/>
      </w:pPr>
      <w:r>
        <w:rPr>
          <w:rFonts w:ascii="Times New Roman"/>
          <w:b w:val="false"/>
          <w:i w:val="false"/>
          <w:color w:val="000000"/>
          <w:sz w:val="28"/>
        </w:rPr>
        <w:t>
      2) 1-процесс – көрсетілетін қызметті алушының мемлекеттік көрсетілетін қызметті алу үшін ЖСН мен парольді порталда енгізуі (авторландыру процесі);</w:t>
      </w:r>
    </w:p>
    <w:bookmarkEnd w:id="65"/>
    <w:bookmarkStart w:name="z76" w:id="66"/>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66"/>
    <w:bookmarkStart w:name="z77" w:id="6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порталмен хабарлама қалыптастыру;</w:t>
      </w:r>
    </w:p>
    <w:bookmarkEnd w:id="67"/>
    <w:bookmarkStart w:name="z78" w:id="6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мемлекеттік қызмет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сұратуды куәландыру (қол қою) үшін ЭЦҚ тіркеу куәлігін таңдауы;</w:t>
      </w:r>
    </w:p>
    <w:bookmarkEnd w:id="68"/>
    <w:bookmarkStart w:name="z79" w:id="6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(сұратуда көрсетілген ЖСН мен ЭЦҚ тіркеу куәлігінде көрсетілген ЖСН арасындағы) сәйкестігін тексеру;</w:t>
      </w:r>
    </w:p>
    <w:bookmarkEnd w:id="69"/>
    <w:bookmarkStart w:name="z80" w:id="7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қызмет көрсетуден бас тарту туралы хабарлама қалыптастыру;</w:t>
      </w:r>
    </w:p>
    <w:bookmarkEnd w:id="70"/>
    <w:bookmarkStart w:name="z81" w:id="71"/>
    <w:p>
      <w:pPr>
        <w:spacing w:after="0"/>
        <w:ind w:left="0"/>
        <w:jc w:val="both"/>
      </w:pPr>
      <w:r>
        <w:rPr>
          <w:rFonts w:ascii="Times New Roman"/>
          <w:b w:val="false"/>
          <w:i w:val="false"/>
          <w:color w:val="000000"/>
          <w:sz w:val="28"/>
        </w:rPr>
        <w:t>
      8) 5-процесс – мемлекеттік қызмет көрсету үшін сұратуды көрсетілетін қызметті беруші ЭЦҚ-сы арқылы куәландыру және ЖАО өңдеуі үшін электрондық құжатты (сұратуды) ЭҮШ арқылы ЭҮАШ АЖО-ға жолдау;</w:t>
      </w:r>
    </w:p>
    <w:bookmarkEnd w:id="71"/>
    <w:bookmarkStart w:name="z82" w:id="72"/>
    <w:p>
      <w:pPr>
        <w:spacing w:after="0"/>
        <w:ind w:left="0"/>
        <w:jc w:val="both"/>
      </w:pPr>
      <w:r>
        <w:rPr>
          <w:rFonts w:ascii="Times New Roman"/>
          <w:b w:val="false"/>
          <w:i w:val="false"/>
          <w:color w:val="000000"/>
          <w:sz w:val="28"/>
        </w:rPr>
        <w:t>
      9) 6-процесс – электрондық құжатты ЭҮАШ АЖО-ға тіркеу;</w:t>
      </w:r>
    </w:p>
    <w:bookmarkEnd w:id="72"/>
    <w:bookmarkStart w:name="z83" w:id="73"/>
    <w:p>
      <w:pPr>
        <w:spacing w:after="0"/>
        <w:ind w:left="0"/>
        <w:jc w:val="both"/>
      </w:pPr>
      <w:r>
        <w:rPr>
          <w:rFonts w:ascii="Times New Roman"/>
          <w:b w:val="false"/>
          <w:i w:val="false"/>
          <w:color w:val="000000"/>
          <w:sz w:val="28"/>
        </w:rPr>
        <w:t>
      10) 3-шарт – көрсетілетін қызметті беруші қызметкерінің көрсетілетін қызметті алушының қоса берген құжаттарының Стандартта көрсетілген құжаттарға және мемлекеттік қызмет көрсету үшін негіздерге сәйкестігін тексеруі (өңдеуі);</w:t>
      </w:r>
    </w:p>
    <w:bookmarkEnd w:id="73"/>
    <w:bookmarkStart w:name="z84" w:id="74"/>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сұратып отырған мемлекеттік қызмет көрсетуден бас тарту туралы хабарлама қалыптастыру;</w:t>
      </w:r>
    </w:p>
    <w:bookmarkEnd w:id="74"/>
    <w:bookmarkStart w:name="z85" w:id="75"/>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қызметті берушінің уәкілетті тұлғасының ЭЦҚ-мен қол қойылған электрондық құжат нысанындағы мемлекеттік қызмет көрсету нәтижесін алуы. </w:t>
      </w:r>
    </w:p>
    <w:bookmarkEnd w:id="75"/>
    <w:bookmarkStart w:name="z86" w:id="76"/>
    <w:p>
      <w:pPr>
        <w:spacing w:after="0"/>
        <w:ind w:left="0"/>
        <w:jc w:val="both"/>
      </w:pPr>
      <w:r>
        <w:rPr>
          <w:rFonts w:ascii="Times New Roman"/>
          <w:b w:val="false"/>
          <w:i w:val="false"/>
          <w:color w:val="000000"/>
          <w:sz w:val="28"/>
        </w:rPr>
        <w:t xml:space="preserve">
      12.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76"/>
    <w:bookmarkStart w:name="z87" w:id="77"/>
    <w:p>
      <w:pPr>
        <w:spacing w:after="0"/>
        <w:ind w:left="0"/>
        <w:jc w:val="both"/>
      </w:pPr>
      <w:r>
        <w:rPr>
          <w:rFonts w:ascii="Times New Roman"/>
          <w:b w:val="false"/>
          <w:i w:val="false"/>
          <w:color w:val="000000"/>
          <w:sz w:val="28"/>
        </w:rPr>
        <w:t>
      Ескерту:</w:t>
      </w:r>
    </w:p>
    <w:bookmarkEnd w:id="77"/>
    <w:bookmarkStart w:name="z88" w:id="78"/>
    <w:p>
      <w:pPr>
        <w:spacing w:after="0"/>
        <w:ind w:left="0"/>
        <w:jc w:val="both"/>
      </w:pPr>
      <w:r>
        <w:rPr>
          <w:rFonts w:ascii="Times New Roman"/>
          <w:b w:val="false"/>
          <w:i w:val="false"/>
          <w:color w:val="000000"/>
          <w:sz w:val="28"/>
        </w:rPr>
        <w:t>
      Аббревиатуралардың толық жазылуы:</w:t>
      </w:r>
    </w:p>
    <w:bookmarkEnd w:id="78"/>
    <w:bookmarkStart w:name="z89" w:id="79"/>
    <w:p>
      <w:pPr>
        <w:spacing w:after="0"/>
        <w:ind w:left="0"/>
        <w:jc w:val="both"/>
      </w:pPr>
      <w:r>
        <w:rPr>
          <w:rFonts w:ascii="Times New Roman"/>
          <w:b w:val="false"/>
          <w:i w:val="false"/>
          <w:color w:val="000000"/>
          <w:sz w:val="28"/>
        </w:rPr>
        <w:t xml:space="preserve">
      АЖ – ақпараттық жүйе </w:t>
      </w:r>
    </w:p>
    <w:bookmarkEnd w:id="79"/>
    <w:bookmarkStart w:name="z90" w:id="80"/>
    <w:p>
      <w:pPr>
        <w:spacing w:after="0"/>
        <w:ind w:left="0"/>
        <w:jc w:val="both"/>
      </w:pPr>
      <w:r>
        <w:rPr>
          <w:rFonts w:ascii="Times New Roman"/>
          <w:b w:val="false"/>
          <w:i w:val="false"/>
          <w:color w:val="000000"/>
          <w:sz w:val="28"/>
        </w:rPr>
        <w:t>
      АЖО – автоматтандырылған жұмыс орны</w:t>
      </w:r>
    </w:p>
    <w:bookmarkEnd w:id="80"/>
    <w:bookmarkStart w:name="z91" w:id="81"/>
    <w:p>
      <w:pPr>
        <w:spacing w:after="0"/>
        <w:ind w:left="0"/>
        <w:jc w:val="both"/>
      </w:pPr>
      <w:r>
        <w:rPr>
          <w:rFonts w:ascii="Times New Roman"/>
          <w:b w:val="false"/>
          <w:i w:val="false"/>
          <w:color w:val="000000"/>
          <w:sz w:val="28"/>
        </w:rPr>
        <w:t xml:space="preserve">
      ЖТ МДБ – "Жеке тұлғалар" мемлекеттік деректер базасы </w:t>
      </w:r>
    </w:p>
    <w:bookmarkEnd w:id="81"/>
    <w:bookmarkStart w:name="z92" w:id="82"/>
    <w:p>
      <w:pPr>
        <w:spacing w:after="0"/>
        <w:ind w:left="0"/>
        <w:jc w:val="both"/>
      </w:pPr>
      <w:r>
        <w:rPr>
          <w:rFonts w:ascii="Times New Roman"/>
          <w:b w:val="false"/>
          <w:i w:val="false"/>
          <w:color w:val="000000"/>
          <w:sz w:val="28"/>
        </w:rPr>
        <w:t>
      ЖАО – жергілікті атқарушы орган</w:t>
      </w:r>
    </w:p>
    <w:bookmarkEnd w:id="82"/>
    <w:bookmarkStart w:name="z93" w:id="83"/>
    <w:p>
      <w:pPr>
        <w:spacing w:after="0"/>
        <w:ind w:left="0"/>
        <w:jc w:val="both"/>
      </w:pPr>
      <w:r>
        <w:rPr>
          <w:rFonts w:ascii="Times New Roman"/>
          <w:b w:val="false"/>
          <w:i w:val="false"/>
          <w:color w:val="000000"/>
          <w:sz w:val="28"/>
        </w:rPr>
        <w:t>
      ЖСН – жеке сәйкестендіру нөмірі</w:t>
      </w:r>
    </w:p>
    <w:bookmarkEnd w:id="83"/>
    <w:bookmarkStart w:name="z94" w:id="84"/>
    <w:p>
      <w:pPr>
        <w:spacing w:after="0"/>
        <w:ind w:left="0"/>
        <w:jc w:val="both"/>
      </w:pPr>
      <w:r>
        <w:rPr>
          <w:rFonts w:ascii="Times New Roman"/>
          <w:b w:val="false"/>
          <w:i w:val="false"/>
          <w:color w:val="000000"/>
          <w:sz w:val="28"/>
        </w:rPr>
        <w:t xml:space="preserve">
      МК АЖ – мониторингтің ақпараттық жүйесі </w:t>
      </w:r>
    </w:p>
    <w:bookmarkEnd w:id="84"/>
    <w:bookmarkStart w:name="z95" w:id="85"/>
    <w:p>
      <w:pPr>
        <w:spacing w:after="0"/>
        <w:ind w:left="0"/>
        <w:jc w:val="both"/>
      </w:pPr>
      <w:r>
        <w:rPr>
          <w:rFonts w:ascii="Times New Roman"/>
          <w:b w:val="false"/>
          <w:i w:val="false"/>
          <w:color w:val="000000"/>
          <w:sz w:val="28"/>
        </w:rPr>
        <w:t>
      ЭҮАШ – "электрондық үкіметтің" аймақтық шлюзі</w:t>
      </w:r>
    </w:p>
    <w:bookmarkEnd w:id="85"/>
    <w:bookmarkStart w:name="z96" w:id="86"/>
    <w:p>
      <w:pPr>
        <w:spacing w:after="0"/>
        <w:ind w:left="0"/>
        <w:jc w:val="both"/>
      </w:pPr>
      <w:r>
        <w:rPr>
          <w:rFonts w:ascii="Times New Roman"/>
          <w:b w:val="false"/>
          <w:i w:val="false"/>
          <w:color w:val="000000"/>
          <w:sz w:val="28"/>
        </w:rPr>
        <w:t>
      ЭҮШ – "электрондық үкімет" шлюзі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және жоғары </w:t>
            </w:r>
            <w:r>
              <w:br/>
            </w:r>
            <w:r>
              <w:rPr>
                <w:rFonts w:ascii="Times New Roman"/>
                <w:b w:val="false"/>
                <w:i w:val="false"/>
                <w:color w:val="000000"/>
                <w:sz w:val="20"/>
              </w:rPr>
              <w:t xml:space="preserve">білім беру 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санаттағы азаматтарына, сондай-</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98" w:id="8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left"/>
      </w:pPr>
      <w:r>
        <w:rPr>
          <w:rFonts w:ascii="Times New Roman"/>
          <w:b/>
          <w:i w:val="false"/>
          <w:color w:val="000000"/>
        </w:rPr>
        <w:t xml:space="preserve"> Шартты белгілер:</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794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және жоғары </w:t>
            </w:r>
            <w:r>
              <w:br/>
            </w:r>
            <w:r>
              <w:rPr>
                <w:rFonts w:ascii="Times New Roman"/>
                <w:b w:val="false"/>
                <w:i w:val="false"/>
                <w:color w:val="000000"/>
                <w:sz w:val="20"/>
              </w:rPr>
              <w:t xml:space="preserve">білім беру 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санаттағы азаматтарына, сондай-</w:t>
            </w:r>
            <w:r>
              <w:br/>
            </w:r>
            <w:r>
              <w:rPr>
                <w:rFonts w:ascii="Times New Roman"/>
                <w:b w:val="false"/>
                <w:i w:val="false"/>
                <w:color w:val="000000"/>
                <w:sz w:val="20"/>
              </w:rPr>
              <w:t xml:space="preserve">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03" w:id="9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1"/>
    <w:bookmarkStart w:name="z104" w:id="92"/>
    <w:p>
      <w:pPr>
        <w:spacing w:after="0"/>
        <w:ind w:left="0"/>
        <w:jc w:val="left"/>
      </w:pPr>
      <w:r>
        <w:rPr>
          <w:rFonts w:ascii="Times New Roman"/>
          <w:b/>
          <w:i w:val="false"/>
          <w:color w:val="000000"/>
        </w:rPr>
        <w:t xml:space="preserve"> 1) мемлекеттік қызметті беруші арқылы мемлекеттік қызмет көрсетуде</w:t>
      </w:r>
    </w:p>
    <w:bookmarkEnd w:id="92"/>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4"/>
    <w:p>
      <w:pPr>
        <w:spacing w:after="0"/>
        <w:ind w:left="0"/>
        <w:jc w:val="left"/>
      </w:pPr>
      <w:r>
        <w:rPr>
          <w:rFonts w:ascii="Times New Roman"/>
          <w:b/>
          <w:i w:val="false"/>
          <w:color w:val="000000"/>
        </w:rPr>
        <w:t xml:space="preserve"> 2) мемлекеттік көрсетілетін қызметті Мемлекеттік корпорация арқылы алу</w:t>
      </w:r>
    </w:p>
    <w:bookmarkEnd w:id="94"/>
    <w:bookmarkStart w:name="z10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6"/>
    <w:p>
      <w:pPr>
        <w:spacing w:after="0"/>
        <w:ind w:left="0"/>
        <w:jc w:val="left"/>
      </w:pPr>
      <w:r>
        <w:rPr>
          <w:rFonts w:ascii="Times New Roman"/>
          <w:b/>
          <w:i w:val="false"/>
          <w:color w:val="000000"/>
        </w:rPr>
        <w:t xml:space="preserve"> 3) Портал арқылы мемлекеттік қызмет көрсету кезінде мемлекеттік қызмет көрсету бизнес-процестерінің анықтамалығы</w:t>
      </w:r>
    </w:p>
    <w:bookmarkEnd w:id="96"/>
    <w:bookmarkStart w:name="z10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8"/>
    <w:p>
      <w:pPr>
        <w:spacing w:after="0"/>
        <w:ind w:left="0"/>
        <w:jc w:val="left"/>
      </w:pPr>
      <w:r>
        <w:rPr>
          <w:rFonts w:ascii="Times New Roman"/>
          <w:b/>
          <w:i w:val="false"/>
          <w:color w:val="000000"/>
        </w:rPr>
        <w:t xml:space="preserve"> Шартты белгілер:</w:t>
      </w:r>
    </w:p>
    <w:bookmarkEnd w:id="98"/>
    <w:bookmarkStart w:name="z11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632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