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c5e8f" w14:textId="d2c5e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"Әлеуметтік-еңбек саласындағы мемлекеттік көрсетілетін қызмет регламенттерін бекіту туралы" Шығыс Қазақстан облысы әкімдігінің 2015 жылғы 10 желтоқсандағы № 336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2019 жылғы 17 маусымдағы № 196 қаулысы. Шығыс Қазақстан облысының Әділет департаментінде 2019 жылғы 21 маусымда № 6029 болып тіркелді. Күші жойылды - Шығыс Қазақстан облысы әкімдігінің 2020 жылғы 16 наурыздағы № 83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16.03.2020 № 83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Еңбек және халықты әлеуметтік қорғау министрінің 2019 жылғы 15 сәуірдегі № 186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бұйрығына</w:t>
      </w:r>
      <w:r>
        <w:rPr>
          <w:rFonts w:ascii="Times New Roman"/>
          <w:b w:val="false"/>
          <w:i w:val="false"/>
          <w:color w:val="000000"/>
          <w:sz w:val="28"/>
        </w:rPr>
        <w:t xml:space="preserve"> өзгерістер мен толықтырулар енгізу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нөмірі 18534 болып тіркелген) сәйкес Шығыс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xml:space="preserve">
      1. "Әлеуметтік-еңбек саласындағы мемлекеттік көрсетілетін қызмет регламенттерін бекіту туралы" Шығыс Қазақстан облысы әкімдігінің 2015 жылғы 10 желтоқсандағы № 336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нөмірі 4348 болып тіркелген, "Әділет" ақпараттық-құқықтық жүйесінде 2016 жылғы 15 ақпанда, 2016 жылғы 22 ақпандағы № 20 (17260), 2016 жылғы 24 ақпандағы № 21 (17261), 2016 жылғы 26 ақпандағы № 22 (17262) "Дидар", 2016 жылғы 20 ақпандағы № 20 (19772), 2016 жылғы 23 ақпандағы № 21 (19773), 2016 жылғы 25 ақпандағы № 22 (19774) "Рудный Алтай" газеттерінде жарияланған)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"Мемлекеттік атаулы әлеуметтік көмек тағайындау"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бөлігінің 1) тармақшасы жаңа редакцияда жазылсын:</w:t>
      </w:r>
    </w:p>
    <w:p>
      <w:pPr>
        <w:spacing w:after="0"/>
        <w:ind w:left="0"/>
        <w:jc w:val="both"/>
      </w:pPr>
      <w:r>
        <w:rPr>
          <w:rFonts w:ascii="Times New Roman"/>
          <w:b w:val="false"/>
          <w:i w:val="false"/>
          <w:color w:val="000000"/>
          <w:sz w:val="28"/>
        </w:rPr>
        <w:t xml:space="preserve">
      "1) Халықты жұмыспен қамту орталығы (бұдан әрі – Орталық);"; </w:t>
      </w:r>
    </w:p>
    <w:bookmarkStart w:name="z7" w:id="3"/>
    <w:p>
      <w:pPr>
        <w:spacing w:after="0"/>
        <w:ind w:left="0"/>
        <w:jc w:val="both"/>
      </w:pPr>
      <w:r>
        <w:rPr>
          <w:rFonts w:ascii="Times New Roman"/>
          <w:b w:val="false"/>
          <w:i w:val="false"/>
          <w:color w:val="000000"/>
          <w:sz w:val="28"/>
        </w:rPr>
        <w:t xml:space="preserve">
      көрсетілген қаулымен бекітілген "Өтініш берушінің (отбасының) атаулы әлеуметтік көмек алушыларға тиесілігін растайтын анықтама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бөлігінің 4) тармақшасы жаңа редакцияда жазылсын:</w:t>
      </w:r>
    </w:p>
    <w:p>
      <w:pPr>
        <w:spacing w:after="0"/>
        <w:ind w:left="0"/>
        <w:jc w:val="both"/>
      </w:pPr>
      <w:r>
        <w:rPr>
          <w:rFonts w:ascii="Times New Roman"/>
          <w:b w:val="false"/>
          <w:i w:val="false"/>
          <w:color w:val="000000"/>
          <w:sz w:val="28"/>
        </w:rPr>
        <w:t xml:space="preserve">
      "4) Халықты жұмыспен қамту орталығы (бұдан әрі – Орталық) арқылы жүзеге асырылады."; </w:t>
      </w:r>
    </w:p>
    <w:bookmarkStart w:name="z9" w:id="4"/>
    <w:p>
      <w:pPr>
        <w:spacing w:after="0"/>
        <w:ind w:left="0"/>
        <w:jc w:val="both"/>
      </w:pPr>
      <w:r>
        <w:rPr>
          <w:rFonts w:ascii="Times New Roman"/>
          <w:b w:val="false"/>
          <w:i w:val="false"/>
          <w:color w:val="000000"/>
          <w:sz w:val="28"/>
        </w:rPr>
        <w:t xml:space="preserve">
      көрсетілген қаулымен бекітілген "Оралман мәртебесін беру немесе ұзарту"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Мемлекеттік қызметті көрсету нәтижесі: оралман мәртебесін беру кезінде – оралман куәлігін беру, оралман мәртебесін ұзартқан жағдайда – жергілікті атқарушы органның шешімі.".</w:t>
      </w:r>
    </w:p>
    <w:bookmarkStart w:name="z11" w:id="5"/>
    <w:p>
      <w:pPr>
        <w:spacing w:after="0"/>
        <w:ind w:left="0"/>
        <w:jc w:val="both"/>
      </w:pPr>
      <w:r>
        <w:rPr>
          <w:rFonts w:ascii="Times New Roman"/>
          <w:b w:val="false"/>
          <w:i w:val="false"/>
          <w:color w:val="000000"/>
          <w:sz w:val="28"/>
        </w:rPr>
        <w:t>
      2. Облыстың жұмыспен қамту және әлеуметтік бағдарламаларды үйлестіру басқармасы Қазақстан Республикасының заңнамасында белгіленген тәртіппен:</w:t>
      </w:r>
    </w:p>
    <w:bookmarkEnd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w:t>
      </w:r>
      <w:r>
        <w:rPr>
          <w:rFonts w:ascii="Times New Roman"/>
          <w:b w:val="false"/>
          <w:i w:val="false"/>
          <w:color w:val="000000"/>
          <w:sz w:val="28"/>
        </w:rPr>
        <w:t>Қазақстан Республикасының Заңнама және құқықтық ақпарат институты</w:t>
      </w:r>
      <w:r>
        <w:rPr>
          <w:rFonts w:ascii="Times New Roman"/>
          <w:b w:val="false"/>
          <w:i w:val="false"/>
          <w:color w:val="000000"/>
          <w:sz w:val="28"/>
        </w:rPr>
        <w:t>"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қаулының ресми жарияланғанынан кейін Шығыс Қазақстан облысы әкімінің интернет-ресурсында орналастырылуын қамтамасыз етсін.</w:t>
      </w:r>
    </w:p>
    <w:p>
      <w:pPr>
        <w:spacing w:after="0"/>
        <w:ind w:left="0"/>
        <w:jc w:val="both"/>
      </w:pPr>
      <w:r>
        <w:rPr>
          <w:rFonts w:ascii="Times New Roman"/>
          <w:b w:val="false"/>
          <w:i w:val="false"/>
          <w:color w:val="000000"/>
          <w:sz w:val="28"/>
        </w:rPr>
        <w:t>
      3. Осы қаулының орындалуын бақылау облыс әкімінің әлеуметтік сала мәселелері жөніндегі орынбасарына жүктелсін.</w:t>
      </w:r>
    </w:p>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