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5e8f" w14:textId="d2c5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17 маусымдағы № 196 қаулысы. Шығыс Қазақстан облысының Әділет департаментінде 2019 жылғы 21 маусымда № 6029 болып тіркелді. Күші жойылды - Шығыс Қазақстан облысы әкімдігінің 2020 жылғы 16 наурыздағы № 83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16.03.2020 № 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Еңбек және халықты әлеуметтік қорғау министрінің 2019 жылғы 15 сәуірдегі № 186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18534 болып тіркелген)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4348 болып тіркелген, "Әділет" ақпараттық-құқықтық жүйесінде 2016 жылғы 15 ақпанда, 2016 жылғы 22 ақпандағы № 20 (17260), 2016 жылғы 24 ақпандағы № 21 (17261), 2016 жылғы 26 ақпандағы № 22 (17262) "Дидар", 2016 жылғы 20 ақпандағы № 20 (19772), 2016 жылғы 23 ақпандағы № 21 (19773), 2016 жылғы 25 ақпандағы № 22 (19774) "Рудный Алтай" газеттерінде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1) тармақшасы жаңа редакцияда жазылсын:</w:t>
      </w:r>
    </w:p>
    <w:p>
      <w:pPr>
        <w:spacing w:after="0"/>
        <w:ind w:left="0"/>
        <w:jc w:val="both"/>
      </w:pPr>
      <w:r>
        <w:rPr>
          <w:rFonts w:ascii="Times New Roman"/>
          <w:b w:val="false"/>
          <w:i w:val="false"/>
          <w:color w:val="000000"/>
          <w:sz w:val="28"/>
        </w:rPr>
        <w:t xml:space="preserve">
      "1) Халықты жұмыспен қамту орталығы (бұдан әрі – Орталық);"; </w:t>
      </w:r>
    </w:p>
    <w:bookmarkStart w:name="z7" w:id="3"/>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4) тармақшасы жаңа редакцияда жазылсын:</w:t>
      </w:r>
    </w:p>
    <w:p>
      <w:pPr>
        <w:spacing w:after="0"/>
        <w:ind w:left="0"/>
        <w:jc w:val="both"/>
      </w:pPr>
      <w:r>
        <w:rPr>
          <w:rFonts w:ascii="Times New Roman"/>
          <w:b w:val="false"/>
          <w:i w:val="false"/>
          <w:color w:val="000000"/>
          <w:sz w:val="28"/>
        </w:rPr>
        <w:t xml:space="preserve">
      "4) Халықты жұмыспен қамту орталығы (бұдан әрі – Орталық) арқылы жүзеге асырылады."; </w:t>
      </w:r>
    </w:p>
    <w:bookmarkStart w:name="z9" w:id="4"/>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немесе ұзарту"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қызметті көрсету нәтижесі: оралман мәртебесін беру кезінде – оралман куәлігін беру, оралман мәртебесін ұзартқан жағдайда – жергілікті атқарушы органның шешімі.".</w:t>
      </w:r>
    </w:p>
    <w:bookmarkStart w:name="z11" w:id="5"/>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w:t>
      </w:r>
      <w:r>
        <w:rPr>
          <w:rFonts w:ascii="Times New Roman"/>
          <w:b w:val="false"/>
          <w:i w:val="false"/>
          <w:color w:val="000000"/>
          <w:sz w:val="28"/>
        </w:rPr>
        <w:t>Қазақстан Республикасының Заңнама және құқықтық ақпарат институты</w:t>
      </w:r>
      <w:r>
        <w:rPr>
          <w:rFonts w:ascii="Times New Roman"/>
          <w:b w:val="false"/>
          <w:i w:val="false"/>
          <w:color w:val="000000"/>
          <w:sz w:val="28"/>
        </w:rPr>
        <w:t>"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қаулының ресми жарияланғанынан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