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0a53" w14:textId="d480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Капитанов Лог, Пьянкин Лог, № 1 атауы жоқ және № 2 атауы жоқ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15 мамырдағы № 163 қаулысы. Шығыс Қазақстан облысының Әділет департаментінде 2019 жылғы 17 мамырда № 5952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мал жаю және шөп шабу үшін Е.Б. Қамажановқа берілетін жер учаскелері тұстамасында Капитанов Лог, Пьянкин Лог, № 1 атауы жоқ және № 2 атауы жоқ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мал жаю және шөп шабу үшін Е.Б. Қамажановқа берілетін жер учаскелері тұстамасында Капитанов Лог, Пьянкин Лог, № 1 атауы жоқ және № 2 атауы жоқ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"15"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"15" мамырдағы </w:t>
            </w:r>
            <w:r>
              <w:br/>
            </w:r>
            <w:r>
              <w:rPr>
                <w:rFonts w:ascii="Times New Roman"/>
                <w:b w:val="false"/>
                <w:i w:val="false"/>
                <w:color w:val="000000"/>
                <w:sz w:val="20"/>
              </w:rPr>
              <w:t>№ 163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Алтай ауданындағы мал жаю және шөп шабу үшін Е.Б. Қамажановқа берілетін жер учаскелері тұстамасында Капитанов Лог, Пьянкин Лог, № 1 атауы жоқ және № 2 атауы жоқ бұлақтарының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898"/>
        <w:gridCol w:w="1898"/>
        <w:gridCol w:w="2673"/>
        <w:gridCol w:w="1899"/>
        <w:gridCol w:w="1542"/>
        <w:gridCol w:w="1004"/>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 жағалау оң жағалау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4,0</w:t>
            </w:r>
            <w:r>
              <w:br/>
            </w:r>
            <w:r>
              <w:rPr>
                <w:rFonts w:ascii="Times New Roman"/>
                <w:b w:val="false"/>
                <w:i w:val="false"/>
                <w:color w:val="000000"/>
                <w:sz w:val="20"/>
              </w:rPr>
              <w:t>
4,0</w:t>
            </w:r>
          </w:p>
          <w:bookmarkEnd w:id="15"/>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20,0</w:t>
            </w:r>
            <w:r>
              <w:br/>
            </w:r>
            <w:r>
              <w:rPr>
                <w:rFonts w:ascii="Times New Roman"/>
                <w:b w:val="false"/>
                <w:i w:val="false"/>
                <w:color w:val="000000"/>
                <w:sz w:val="20"/>
              </w:rPr>
              <w:t>
152,8</w:t>
            </w:r>
          </w:p>
          <w:bookmarkEnd w:id="16"/>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4,0</w:t>
            </w:r>
            <w:r>
              <w:br/>
            </w:r>
            <w:r>
              <w:rPr>
                <w:rFonts w:ascii="Times New Roman"/>
                <w:b w:val="false"/>
                <w:i w:val="false"/>
                <w:color w:val="000000"/>
                <w:sz w:val="20"/>
              </w:rPr>
              <w:t>
1,216</w:t>
            </w:r>
          </w:p>
          <w:bookmarkEnd w:id="17"/>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23,2</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Пьянкин Лог бұлағы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 жағалау оң жағалау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1,216</w:t>
            </w:r>
            <w:r>
              <w:br/>
            </w:r>
            <w:r>
              <w:rPr>
                <w:rFonts w:ascii="Times New Roman"/>
                <w:b w:val="false"/>
                <w:i w:val="false"/>
                <w:color w:val="000000"/>
                <w:sz w:val="20"/>
              </w:rPr>
              <w:t>
1,216</w:t>
            </w:r>
          </w:p>
          <w:bookmarkEnd w:id="19"/>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46,2</w:t>
            </w:r>
            <w:r>
              <w:br/>
            </w:r>
            <w:r>
              <w:rPr>
                <w:rFonts w:ascii="Times New Roman"/>
                <w:b w:val="false"/>
                <w:i w:val="false"/>
                <w:color w:val="000000"/>
                <w:sz w:val="20"/>
              </w:rPr>
              <w:t>
16,3</w:t>
            </w:r>
          </w:p>
          <w:bookmarkEnd w:id="20"/>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1,8</w:t>
            </w:r>
            <w:r>
              <w:br/>
            </w:r>
            <w:r>
              <w:rPr>
                <w:rFonts w:ascii="Times New Roman"/>
                <w:b w:val="false"/>
                <w:i w:val="false"/>
                <w:color w:val="000000"/>
                <w:sz w:val="20"/>
              </w:rPr>
              <w:t>
1,8</w:t>
            </w:r>
          </w:p>
          <w:bookmarkEnd w:id="21"/>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5,5</w:t>
            </w:r>
            <w:r>
              <w:br/>
            </w:r>
            <w:r>
              <w:rPr>
                <w:rFonts w:ascii="Times New Roman"/>
                <w:b w:val="false"/>
                <w:i w:val="false"/>
                <w:color w:val="000000"/>
                <w:sz w:val="20"/>
              </w:rPr>
              <w:t>
5,0</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 жағалау оң жағалау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1,8</w:t>
            </w:r>
            <w:r>
              <w:br/>
            </w:r>
            <w:r>
              <w:rPr>
                <w:rFonts w:ascii="Times New Roman"/>
                <w:b w:val="false"/>
                <w:i w:val="false"/>
                <w:color w:val="000000"/>
                <w:sz w:val="20"/>
              </w:rPr>
              <w:t>
1,8</w:t>
            </w:r>
          </w:p>
          <w:bookmarkEnd w:id="23"/>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97,2</w:t>
            </w:r>
            <w:r>
              <w:br/>
            </w:r>
            <w:r>
              <w:rPr>
                <w:rFonts w:ascii="Times New Roman"/>
                <w:b w:val="false"/>
                <w:i w:val="false"/>
                <w:color w:val="000000"/>
                <w:sz w:val="20"/>
              </w:rPr>
              <w:t>
45,0</w:t>
            </w:r>
          </w:p>
          <w:bookmarkEnd w:id="24"/>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0,77</w:t>
            </w:r>
            <w:r>
              <w:br/>
            </w:r>
            <w:r>
              <w:rPr>
                <w:rFonts w:ascii="Times New Roman"/>
                <w:b w:val="false"/>
                <w:i w:val="false"/>
                <w:color w:val="000000"/>
                <w:sz w:val="20"/>
              </w:rPr>
              <w:t>
0,77</w:t>
            </w:r>
          </w:p>
          <w:bookmarkEnd w:id="25"/>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9,8</w:t>
            </w:r>
            <w:r>
              <w:br/>
            </w:r>
            <w:r>
              <w:rPr>
                <w:rFonts w:ascii="Times New Roman"/>
                <w:b w:val="false"/>
                <w:i w:val="false"/>
                <w:color w:val="000000"/>
                <w:sz w:val="20"/>
              </w:rPr>
              <w:t>
9,6</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 жағалау оң жағалау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0,77</w:t>
            </w:r>
            <w:r>
              <w:br/>
            </w:r>
            <w:r>
              <w:rPr>
                <w:rFonts w:ascii="Times New Roman"/>
                <w:b w:val="false"/>
                <w:i w:val="false"/>
                <w:color w:val="000000"/>
                <w:sz w:val="20"/>
              </w:rPr>
              <w:t>
0,77</w:t>
            </w:r>
          </w:p>
          <w:bookmarkEnd w:id="27"/>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44,0</w:t>
            </w:r>
            <w:r>
              <w:br/>
            </w:r>
            <w:r>
              <w:rPr>
                <w:rFonts w:ascii="Times New Roman"/>
                <w:b w:val="false"/>
                <w:i w:val="false"/>
                <w:color w:val="000000"/>
                <w:sz w:val="20"/>
              </w:rPr>
              <w:t>
55,5</w:t>
            </w:r>
          </w:p>
          <w:bookmarkEnd w:id="28"/>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0,77</w:t>
            </w:r>
            <w:r>
              <w:br/>
            </w:r>
            <w:r>
              <w:rPr>
                <w:rFonts w:ascii="Times New Roman"/>
                <w:b w:val="false"/>
                <w:i w:val="false"/>
                <w:color w:val="000000"/>
                <w:sz w:val="20"/>
              </w:rPr>
              <w:t>
0,77</w:t>
            </w:r>
          </w:p>
          <w:bookmarkEnd w:id="29"/>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p>
          <w:bookmarkEnd w:id="30"/>
        </w:tc>
        <w:tc>
          <w:tcPr>
            <w:tcW w:w="0" w:type="auto"/>
            <w:vMerge/>
            <w:tcBorders>
              <w:top w:val="nil"/>
              <w:left w:val="single" w:color="cfcfcf" w:sz="5"/>
              <w:bottom w:val="single" w:color="cfcfcf" w:sz="5"/>
              <w:right w:val="single" w:color="cfcfcf" w:sz="5"/>
            </w:tcBorders>
          </w:tcPr>
          <w:p/>
        </w:tc>
      </w:tr>
    </w:tbl>
    <w:bookmarkStart w:name="z48" w:id="31"/>
    <w:p>
      <w:pPr>
        <w:spacing w:after="0"/>
        <w:ind w:left="0"/>
        <w:jc w:val="both"/>
      </w:pPr>
      <w:r>
        <w:rPr>
          <w:rFonts w:ascii="Times New Roman"/>
          <w:b w:val="false"/>
          <w:i w:val="false"/>
          <w:color w:val="000000"/>
          <w:sz w:val="28"/>
        </w:rPr>
        <w:t>
      Ескертпе:</w:t>
      </w:r>
    </w:p>
    <w:bookmarkEnd w:id="31"/>
    <w:bookmarkStart w:name="z49" w:id="32"/>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