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6e22" w14:textId="2dd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саласындағы мемлекеттік көрсетілетін қызметтер регламенттерін бекіту туралы" Шығыс Қазақстан облысы әкімдігінің 2015 жылғы 11 тамыздағы № 205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23 қаңтардағы № 8 қаулысы. Шығыс Қазақстан облысының Әділет департаментінде 2019 жылғы 30 қаңтарда № 5729 болып тіркелді. Күші жойылды - Шығыс Қазақстан облысы әкімдігінің 2020 жылғы 10 наурыздағы № 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бұйрығына өзгерістер мен толықтырулар енгізу туралы" Қазақстан Республикасы Білім және ғылым министрінің 2018 жылғы  18 мамырдағы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17055)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"Техникалық және кәсіптік білім беру саласындағы мемлекеттік көрсетілетін қызметтер регламенттерін бекіту туралы" Шығыс Қазақстан облысы әкімдігінің 2015 жылғы 11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4139, 2015 жылғы 8 қазанда "Дидар", 2015 жылғы 7 қазанда "Рудный Алтай" газеттерінде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(бұдан әрі – мемлекеттік көрсетілетін қызмет) техникалық және кәсіптік білім беру ұйымдары (бұдан әрі –көрсетілетін қызметті беруші) көрсетеді.</w:t>
      </w:r>
    </w:p>
    <w:bookmarkEnd w:id="4"/>
    <w:bookmarkStart w:name="z12" w:id="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5"/>
    <w:bookmarkStart w:name="z13" w:id="6"/>
    <w:p>
      <w:pPr>
        <w:spacing w:after="0"/>
        <w:ind w:left="0"/>
        <w:jc w:val="both"/>
      </w:pPr>
      <w:r>
        <w:rPr>
          <w:rFonts w:ascii="Times New Roman"/>
          <w:b w:val="false"/>
          <w:i w:val="false"/>
          <w:color w:val="000000"/>
          <w:sz w:val="28"/>
        </w:rPr>
        <w:t>
      1) көрсетілетін қызметті берушінің кеңсесі;</w:t>
      </w:r>
    </w:p>
    <w:bookmarkEnd w:id="6"/>
    <w:bookmarkStart w:name="z14"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9-тармағындағы</w:t>
      </w:r>
      <w:r>
        <w:rPr>
          <w:rFonts w:ascii="Times New Roman"/>
          <w:b w:val="false"/>
          <w:i w:val="false"/>
          <w:color w:val="000000"/>
          <w:sz w:val="28"/>
        </w:rPr>
        <w:t xml:space="preserve"> 4-абзац мынадай редакцияда жазылсын:</w:t>
      </w:r>
    </w:p>
    <w:bookmarkStart w:name="z16" w:id="8"/>
    <w:p>
      <w:pPr>
        <w:spacing w:after="0"/>
        <w:ind w:left="0"/>
        <w:jc w:val="both"/>
      </w:pPr>
      <w:r>
        <w:rPr>
          <w:rFonts w:ascii="Times New Roman"/>
          <w:b w:val="false"/>
          <w:i w:val="false"/>
          <w:color w:val="000000"/>
          <w:sz w:val="28"/>
        </w:rPr>
        <w:t xml:space="preserve">
      Көрсетілетін қызметті беруші мен Мемлекеттік корпорация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8"/>
    <w:bookmarkStart w:name="z17" w:id="9"/>
    <w:p>
      <w:pPr>
        <w:spacing w:after="0"/>
        <w:ind w:left="0"/>
        <w:jc w:val="both"/>
      </w:pPr>
      <w:r>
        <w:rPr>
          <w:rFonts w:ascii="Times New Roman"/>
          <w:b w:val="false"/>
          <w:i w:val="false"/>
          <w:color w:val="000000"/>
          <w:sz w:val="28"/>
        </w:rPr>
        <w:t xml:space="preserve">
      2. Облыстың білім басқармасы Қазақстан Республикасының заңнамасында белгіленген тәртіппен: </w:t>
      </w:r>
    </w:p>
    <w:bookmarkEnd w:id="9"/>
    <w:bookmarkStart w:name="z18"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9" w:id="11"/>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20" w:id="12"/>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 </w:t>
      </w:r>
    </w:p>
    <w:bookmarkEnd w:id="12"/>
    <w:bookmarkStart w:name="z21" w:id="13"/>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3"/>
    <w:bookmarkStart w:name="z22" w:id="14"/>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4"/>
    <w:bookmarkStart w:name="z23"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