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ec2e" w14:textId="184e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Келес ауданы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ауданы әкімдігінің 2019 жылғы 15 наурыздағы № 84 қаулысы. Түркістан облысының Әділет департаментінде 2019 жылғы 15 наурызда № 4936 болып тіркелді. Күші жойылды - Түркістан облысы Келес ауданы әкімдігінің 2023 жылғы 14 тамыздағы № 157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Келес ауданы әкімдігінің 14.08.2023 № 157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Келес ауданының әкімдігі ҚАУЛЫ ЕТЕДІ:</w:t>
      </w:r>
    </w:p>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Келес ауданы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"Келес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қаулыны Келес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басшысының міндетін уақытша атқарушы С.Жолдыбавқа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орыс тілінде өзгеріс енгізілді, мемлекеттік тіліндегі мәтіні өзгермейді - Түркістан облысы Келес ауданы әкімдігінің 15.10.2020 </w:t>
      </w:r>
      <w:r>
        <w:rPr>
          <w:rFonts w:ascii="Times New Roman"/>
          <w:b w:val="false"/>
          <w:i w:val="false"/>
          <w:color w:val="000000"/>
          <w:sz w:val="28"/>
        </w:rPr>
        <w:t>№ 217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"15" наурыз 2019 жылғы</w:t>
            </w:r>
            <w:r>
              <w:br/>
            </w:r>
            <w:r>
              <w:rPr>
                <w:rFonts w:ascii="Times New Roman"/>
                <w:b w:val="false"/>
                <w:i w:val="false"/>
                <w:color w:val="000000"/>
                <w:sz w:val="20"/>
              </w:rPr>
              <w:t>№ 84 қаулысына қосымша</w:t>
            </w:r>
          </w:p>
        </w:tc>
      </w:tr>
    </w:tbl>
    <w:bookmarkStart w:name="z7" w:id="5"/>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Келес ауданы әкімі аппараты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Келес ауданы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корпусындағы аудандық бюджеттен қаржыландырылатын атқарушы органдардың мемлекеттік әкімшілік қызметшілері мен Келес ауданы әкімі аппараты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орыс тілінде өзгеріс енгізілді, мемлекеттік тіліндегі мәтіні өзгермейді - Түркістан облысы Келес ауданы әкімдігінің 15.10.2020 </w:t>
      </w:r>
      <w:r>
        <w:rPr>
          <w:rFonts w:ascii="Times New Roman"/>
          <w:b w:val="false"/>
          <w:i w:val="false"/>
          <w:color w:val="000000"/>
          <w:sz w:val="28"/>
        </w:rPr>
        <w:t>№ 217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2"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4" w:id="1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Келес ауданы әкімдігінің 20.06.2022 </w:t>
      </w:r>
      <w:r>
        <w:rPr>
          <w:rFonts w:ascii="Times New Roman"/>
          <w:b w:val="false"/>
          <w:i w:val="false"/>
          <w:color w:val="000000"/>
          <w:sz w:val="28"/>
        </w:rPr>
        <w:t>№ 162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Бағалау екі жеке бағыт бойынша жүргізіледі:</w:t>
      </w:r>
    </w:p>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12"/>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Start w:name="z16" w:id="13"/>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3"/>
    <w:bookmarkStart w:name="z17" w:id="14"/>
    <w:p>
      <w:pPr>
        <w:spacing w:after="0"/>
        <w:ind w:left="0"/>
        <w:jc w:val="left"/>
      </w:pPr>
      <w:r>
        <w:rPr>
          <w:rFonts w:ascii="Times New Roman"/>
          <w:b/>
          <w:i w:val="false"/>
          <w:color w:val="000000"/>
        </w:rPr>
        <w:t xml:space="preserve"> 2-тарау. НМИ анықтау тәртібі</w:t>
      </w:r>
    </w:p>
    <w:bookmarkEnd w:id="14"/>
    <w:bookmarkStart w:name="z18" w:id="1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15"/>
    <w:bookmarkStart w:name="z19" w:id="1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6"/>
    <w:bookmarkStart w:name="z20" w:id="17"/>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17"/>
    <w:bookmarkStart w:name="z21" w:id="18"/>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8"/>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Start w:name="z22" w:id="19"/>
    <w:p>
      <w:pPr>
        <w:spacing w:after="0"/>
        <w:ind w:left="0"/>
        <w:jc w:val="both"/>
      </w:pPr>
      <w:r>
        <w:rPr>
          <w:rFonts w:ascii="Times New Roman"/>
          <w:b w:val="false"/>
          <w:i w:val="false"/>
          <w:color w:val="000000"/>
          <w:sz w:val="28"/>
        </w:rPr>
        <w:t>
      13. НМИ:</w:t>
      </w:r>
    </w:p>
    <w:bookmarkEnd w:id="1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3" w:id="20"/>
    <w:p>
      <w:pPr>
        <w:spacing w:after="0"/>
        <w:ind w:left="0"/>
        <w:jc w:val="both"/>
      </w:pPr>
      <w:r>
        <w:rPr>
          <w:rFonts w:ascii="Times New Roman"/>
          <w:b w:val="false"/>
          <w:i w:val="false"/>
          <w:color w:val="000000"/>
          <w:sz w:val="28"/>
        </w:rPr>
        <w:t xml:space="preserve">
      14. НМИ саны 5 құрайды. </w:t>
      </w:r>
    </w:p>
    <w:bookmarkEnd w:id="20"/>
    <w:bookmarkStart w:name="z24" w:id="21"/>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1"/>
    <w:bookmarkStart w:name="z25" w:id="22"/>
    <w:p>
      <w:pPr>
        <w:spacing w:after="0"/>
        <w:ind w:left="0"/>
        <w:jc w:val="left"/>
      </w:pPr>
      <w:r>
        <w:rPr>
          <w:rFonts w:ascii="Times New Roman"/>
          <w:b/>
          <w:i w:val="false"/>
          <w:color w:val="000000"/>
        </w:rPr>
        <w:t xml:space="preserve"> 3-тарау. НМИ жетістігін бағалау тәртібі</w:t>
      </w:r>
    </w:p>
    <w:bookmarkEnd w:id="22"/>
    <w:bookmarkStart w:name="z26" w:id="23"/>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23"/>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7" w:id="24"/>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24"/>
    <w:bookmarkStart w:name="z28" w:id="25"/>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5"/>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9" w:id="26"/>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6"/>
    <w:bookmarkStart w:name="z30" w:id="27"/>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27"/>
    <w:bookmarkStart w:name="z31" w:id="28"/>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8"/>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2" w:id="29"/>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29"/>
    <w:bookmarkStart w:name="z33" w:id="30"/>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30"/>
    <w:bookmarkStart w:name="z34" w:id="31"/>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1"/>
    <w:bookmarkStart w:name="z35" w:id="32"/>
    <w:p>
      <w:pPr>
        <w:spacing w:after="0"/>
        <w:ind w:left="0"/>
        <w:jc w:val="left"/>
      </w:pPr>
      <w:r>
        <w:rPr>
          <w:rFonts w:ascii="Times New Roman"/>
          <w:b/>
          <w:i w:val="false"/>
          <w:color w:val="000000"/>
        </w:rPr>
        <w:t xml:space="preserve"> 4-тарау. Құзыреттерді бағалау тәртібі</w:t>
      </w:r>
    </w:p>
    <w:bookmarkEnd w:id="32"/>
    <w:bookmarkStart w:name="z36" w:id="33"/>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3"/>
    <w:bookmarkStart w:name="z37" w:id="34"/>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4"/>
    <w:bookmarkStart w:name="z38" w:id="35"/>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5"/>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9" w:id="36"/>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6"/>
    <w:bookmarkStart w:name="z40" w:id="37"/>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7"/>
    <w:bookmarkStart w:name="z41" w:id="38"/>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8"/>
    <w:bookmarkStart w:name="z42" w:id="39"/>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39"/>
    <w:bookmarkStart w:name="z43" w:id="40"/>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0"/>
    <w:bookmarkStart w:name="z44" w:id="41"/>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1"/>
    <w:bookmarkStart w:name="z45" w:id="42"/>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2"/>
    <w:bookmarkStart w:name="z46" w:id="43"/>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3"/>
    <w:bookmarkStart w:name="z47" w:id="44"/>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4"/>
    <w:bookmarkStart w:name="z48" w:id="45"/>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5"/>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9" w:id="4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0" w:id="4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7"/>
    <w:bookmarkStart w:name="z51" w:id="48"/>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8"/>
    <w:bookmarkStart w:name="z52" w:id="49"/>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49"/>
    <w:bookmarkStart w:name="z54" w:id="50"/>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0"/>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40-тармағында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Түркістан облысы Келес ауданы әкімдігінің 20.06.2022 </w:t>
      </w:r>
      <w:r>
        <w:rPr>
          <w:rFonts w:ascii="Times New Roman"/>
          <w:b w:val="false"/>
          <w:i w:val="false"/>
          <w:color w:val="000000"/>
          <w:sz w:val="28"/>
        </w:rPr>
        <w:t>№ 162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42. Алынып тасталды - Түркістан облысы Келес ауданы әкімдігінің 20.06.2022 </w:t>
      </w:r>
      <w:r>
        <w:rPr>
          <w:rFonts w:ascii="Times New Roman"/>
          <w:b w:val="false"/>
          <w:i w:val="false"/>
          <w:color w:val="000000"/>
          <w:sz w:val="28"/>
        </w:rPr>
        <w:t>№ 162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Start w:name="z55" w:id="51"/>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6" w:id="52"/>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Келес</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 </w:t>
            </w:r>
            <w:r>
              <w:br/>
            </w:r>
            <w:r>
              <w:rPr>
                <w:rFonts w:ascii="Times New Roman"/>
                <w:b w:val="false"/>
                <w:i w:val="false"/>
                <w:color w:val="000000"/>
                <w:sz w:val="20"/>
              </w:rPr>
              <w:t>(тегі, аты-жөнінің</w:t>
            </w:r>
            <w:r>
              <w:br/>
            </w:r>
            <w:r>
              <w:rPr>
                <w:rFonts w:ascii="Times New Roman"/>
                <w:b w:val="false"/>
                <w:i w:val="false"/>
                <w:color w:val="000000"/>
                <w:sz w:val="20"/>
              </w:rPr>
              <w:t xml:space="preserve">бірінші әріптері) </w:t>
            </w:r>
            <w:r>
              <w:br/>
            </w:r>
            <w:r>
              <w:rPr>
                <w:rFonts w:ascii="Times New Roman"/>
                <w:b w:val="false"/>
                <w:i w:val="false"/>
                <w:color w:val="000000"/>
                <w:sz w:val="20"/>
              </w:rPr>
              <w:t>күні _________________ қолы________________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 xml:space="preserve">_______________________________________ </w:t>
      </w:r>
    </w:p>
    <w:p>
      <w:pPr>
        <w:spacing w:after="0"/>
        <w:ind w:left="0"/>
        <w:jc w:val="both"/>
      </w:pPr>
      <w:r>
        <w:rPr>
          <w:rFonts w:ascii="Times New Roman"/>
          <w:b w:val="false"/>
          <w:i w:val="false"/>
          <w:color w:val="000000"/>
          <w:sz w:val="28"/>
        </w:rPr>
        <w:t xml:space="preserve">Қызметшінің лауазымы: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Қызметшінің құрылымдық бөлімшесінің атауы:</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 мемлекеттік жоспарлау жүйесінің құжатынан түйінделеді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аты-жөнiнiң бiрiншi әрiптерi)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аты-жөнiнiң бiрiншi әрiптерi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Келес</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әріптері)</w:t>
            </w:r>
            <w:r>
              <w:br/>
            </w:r>
            <w:r>
              <w:rPr>
                <w:rFonts w:ascii="Times New Roman"/>
                <w:b w:val="false"/>
                <w:i w:val="false"/>
                <w:color w:val="000000"/>
                <w:sz w:val="20"/>
              </w:rPr>
              <w:t>күні _________________</w:t>
            </w:r>
            <w:r>
              <w:br/>
            </w:r>
            <w:r>
              <w:rPr>
                <w:rFonts w:ascii="Times New Roman"/>
                <w:b w:val="false"/>
                <w:i w:val="false"/>
                <w:color w:val="000000"/>
                <w:sz w:val="20"/>
              </w:rPr>
              <w:t>қолы________________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Келес</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(болған </w:t>
      </w:r>
    </w:p>
    <w:p>
      <w:pPr>
        <w:spacing w:after="0"/>
        <w:ind w:left="0"/>
        <w:jc w:val="both"/>
      </w:pPr>
      <w:r>
        <w:rPr>
          <w:rFonts w:ascii="Times New Roman"/>
          <w:b w:val="false"/>
          <w:i w:val="false"/>
          <w:color w:val="000000"/>
          <w:sz w:val="28"/>
        </w:rPr>
        <w:t xml:space="preserve">жағдайда) _________________________________________________________ </w:t>
      </w:r>
    </w:p>
    <w:p>
      <w:pPr>
        <w:spacing w:after="0"/>
        <w:ind w:left="0"/>
        <w:jc w:val="both"/>
      </w:pPr>
      <w:r>
        <w:rPr>
          <w:rFonts w:ascii="Times New Roman"/>
          <w:b w:val="false"/>
          <w:i w:val="false"/>
          <w:color w:val="000000"/>
          <w:sz w:val="28"/>
        </w:rPr>
        <w:t xml:space="preserve">Бағаланатын қызметшінің лауазымы: __________________________________ </w:t>
      </w:r>
    </w:p>
    <w:p>
      <w:pPr>
        <w:spacing w:after="0"/>
        <w:ind w:left="0"/>
        <w:jc w:val="both"/>
      </w:pPr>
      <w:r>
        <w:rPr>
          <w:rFonts w:ascii="Times New Roman"/>
          <w:b w:val="false"/>
          <w:i w:val="false"/>
          <w:color w:val="000000"/>
          <w:sz w:val="28"/>
        </w:rPr>
        <w:t xml:space="preserve">Бағаланатын қызметшінің құрылымдық бөлімшесінің атауы: </w:t>
      </w:r>
    </w:p>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Келес</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Стратегиялық мақсаттарға сәйкес нақты міндеттер қояды және тапсырмалар береді;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 басымдылығына қарай тиімді ұйымдастырады.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Стратегиялық мақсаттарға сәйкес нақты міндеттер қоя алмайды және тапсырмалар бере алмайды;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Берілген міндеттерді сапалы және уақтылы орындауына ұжымды бағыттамайды және жағдай жасамайды;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Бөлімше жұмысын басымдылығына мән бермей тиімсіз ұйымдастырады.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Қызметкерлердің қойылған міндеттердің орындалуы барысындағы қызметіне бақылау жүргізеді;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Қызметкерлердің қойылған міндеттердің орындалуына бақылау жүргізбейді;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Басымдылығына қарай тапсырмаларды маңыздылығы ретімен қояды;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Басшылыққа сапалы құжаттар дайындайды және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мерзімдерді сақтайды.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Тапсырмаларды жүйесіз орындайды;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Сапасыз құжаттар әзірлейді;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Жедел жұмыс жасамайды;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мерзімдерді сақтамайды.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құзыреті шегінде қызметкерлерді мемлекеттік органдармен және ұйымдармен тиімді қарым-қатынасқа бағдарлайды;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Қойылған міндеттерге қол жеткізу үшін әрбір қызметкердің әлеуетін пайдаланады;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бөлімшелермен бірлесіп жоспарды жүзеге асырады және ортақ нәтижеге қол жеткізеді.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құзыреті шегінде қызметкерлерді мемлекеттік органдармен және ұйымдармен тиімді қарым-қатынасқа бағдарламайды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Қойылған міндеттерге қол жеткізу үшін кейбір қызметкерлердің әлеуетін пайдаланады;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бөлімшелермен бірлесіп жоспарды жүзеге асыра алмайды және ортақ нәтижеге қол жеткізбейді.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сенімді қарым-қатынас орнатады;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қоғаммен тиімді жұмысын ұйымдастыру бойынша ұсыныс жасайды;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Әрқайсысының нәтижеге жетуге қосқан үлесін анықтайды.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өзара сенімсіз қарым-қатынас орнатады;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және қоғаммен тиімді жұмыс ұйымдастыру бойынша ұсыныс жасамайды;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бөліспейді;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Бағыныстағы тұлғалардың нәтижеге жетуге қосқан үлесін анықтамайды.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Талдау барысында пікір алмасады және талқылау нәтижесін ескере отырып, тапсырмаларды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Әріптестерімен мәселелерді талқыламайды.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Міндеттерді дұрыс бөле алады;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 барысында мүмкін болатын қауіптер туралы хабарлайды;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 барысында альтернативті ұсыныс жасайды;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Дәйекті және тиімді шешім қабылдайды;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Жеке тәжірибесіне, басқа да маңызды болып табылатын мәліметтерге негізделген шешім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Бөлімшеде міндеттерді дұрыс бөле алмайды;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Орын алуы мүмкін қауіптер туралы хабарламайды;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 барысында альтернативті ұсыныс жасамайды;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Дәйексіз және тиімсіз шешім қабылдайды;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қабылдаудағы тәсілдерді ұжыммен талқылайды;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дереккөздерден алынған мағлұматтарды ескере отырып, мүмкін болатын қауіптерді талдайды және болжамдайды;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дереккөздерден алынған мағлұматтарды ескермейді, мүмкін болатын қауіптерді талдамайды және болжамайды;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Қажетті мәліметтерді таба алады;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пікірін негіздей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Қажетті мәліметтерді таба алмайды;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Негізсіз пікір білдіреді.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көрсетудің тиімді әдістерін біледі;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мемлекеттік қызметтердің қолжетімділілігін қамтамасыз етеді;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тұтынушылардың қанағаттанушылығына талдау жүргізеді және қызмет көрсетуді жетілдірудің жолдарын қарастырады.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көрсетудің әдістері туралы шала-шарпы біледі;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мемлекеттік қызметтердің қолжетімділілігін қамтамасыз етпейді;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қызмет бойынша тұтынушылардың қанағаттанушылығына талдау жүргізбейді және қызмет көрсетуді жетілдірудің жолдарын қарастырмайды.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көрсетудің сапасын бақылайды, сондай-ақ жеке үлгі болу арқылы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Сапасыз қызмет көрсетуге жол береді, қызықпаушылық білдіреді.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 xml:space="preserve"> 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көрсетуге қанағаттанушылық деңгейін талдайды және оларды жетілдіру жөнінде ұсыныстар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 сапасын жақсарту бойынша ұсыныс енгізеді.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алушыға дөрекілік және немқұрайлылық білдіреді;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Тұтынушының сұрақтары мен мәселелеріне мән бермейді;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 сапасын жақсарту бойынша белсенділік танытпайды.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қызметтер туралы ақпараттандырудың тиімді тәсілін құрастырады.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қызметтер туралы ақпараттандырудың тиімсіз тәсілін құрастырады.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Бағыныстағыларды қызмет алушыларды қолжетімді ақпараттандыруға бағдарлайды;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ақпараттарды құрметпен және игілікпен жеткізеді;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тұтынушыларының пікірін құрметтейді.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Бағыныстағылармен қызмет алушыларды ақпараттандыру бойынша жұмыс жүргізбейді;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ақпараттарды жеткізбейді немесе немқұрайлы және жақтырмай жеткізеді;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тұтынушыларының пікірін елемейді.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алушыларды ақпараттандырудың тиімді тәсілдерін қолданады;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ақпаратты қолжетімді ауызша және жазбаша түрде жеткізеді;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қызметтер туралы ақпаратты уақтылы қабылдай және жібере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алушыларды ақпараттандырудың тиімсіз тәсілдерін қолданады;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ақпаратты ауызша және жазбаша түрде жеткізбейді немесе түсініксіз жеткізеді;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қызметтер туралы ақпаратты уақтылы қабылдай және жібере алмайды.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Ұжымға жаңа басымдықтарды уақытылы жеткізеді;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Өзгерістерді уақтылы елеу үшін тиімді шаралар қабылдайды;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 тиімді басқарады және ішкі және сыртқы өзгерістер кезінде нәтижеге қол жеткізеді;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Өзгерістерді уақтылы елеу үшін шаралар қабылдамайды немесе тиімсіз шаралар қабылдайды;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 тиімсіз басқарады және ішкі және сыртқы өзгерістер кезінде нәтижеге қол жеткізбейді;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өзгерістерге талдау жасайды және жұмысты жақсарту бойынша уақтылы шаралар қабылдайды;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Өзгерістерді дұрыс қабылдауды өзінің үлгі өнегесімен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өзгерістерге талдау жасамайды және жұмысты жақсарту бойынша шаралар қабылдамайды;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және күтілмеген өзгерістер кезінде өзін-өзі бақылауды жоғалтады.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 жақсарту жөнінде ұсыныстар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тез бейімделеді.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қолданыстағы рәсімдері мен әдістерін ұстанады;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бағыттар мен әдістерді зерттеп оларды енгізбейді;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өзін-өзі бақылай алмайды;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бейімделмейді немесе баяу бейімделеді.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Үлгілі қызметкерлерді жоғарылату туралы ұсыныстарды қарастырып,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 дамыту бойынша жүйелі шараларды қабылдайды;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Әріптестерімен жинақталған тәжірибесімен, білімімен бөліседі, сондай-ақ, олардың даму деңгейін анықтайды;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Өздігінен дамуға ұмтылысын өзінің жеке үлгісінде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Үлгілі қызметкерлерді анықтамайды және оларды жоғарылату туралы ұсыныстарды қарастырмайды;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 дамыту бойынша жүйелі шараларды қабылдамайды немесе жүйесіз шараларды қабылдайды;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Әріптестерімен жинақталған тәжірибесімен, білімімен бөліспейді, сондай-ақ, олардың даму деңгейін анықтамайды;</w:t>
            </w:r>
          </w:p>
          <w:p>
            <w:pPr>
              <w:spacing w:after="20"/>
              <w:ind w:left="20"/>
              <w:jc w:val="both"/>
            </w:pPr>
          </w:p>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Көзделген нәтижеге қол жеткізу мақсатында өзінің құзыреттерін дамытады және оларды бағыныстыларда дамыту үшін шаралар қабылдайды;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Бағыныстылармен олардың құзыреттерін, оның ішінде дамуды қажет ететін құзыреттерді талқылайды.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Көзделген нәтижеге қол жеткізу мақсатында өзінің және бағыныстыларының құзыреттерін дамытпайды;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Бағыныстылармен олардың құзыреттерін талқыламайды.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білімдер мен технологияларға қызығушылық танытады;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Өзіндігінен дамуға ұмтылады, жаңа ақпараттар мен оны қолданудың әдістерін ізденеді;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Тәжірибеде тиімділікті арттыратын жаңа дағдыларды қолданады.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білімдер мен технологияларға қызығушылық танытпайды;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Өзіндігінен дамуға ұмтылмайды, жаңа ақпараттар мен оны қолдану әдістерімен қызықпайды;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Өзінде бар дағдылармен шектеледі.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мемлекеттік қызметтің әдептілік нормалары мен стандарттарына берілгендік деңгейін дамытады;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Әдептілік нормалардың бұзылғандығын елеп ескереді және анықтайды;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бөлімше жұмысының тәжірибесінде ашықтық, шынайылық және әділдікке бағытталған әдеп нормалары мен құндылықтарды біріктіреді.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қызмет жолын ұстаушылық әркімнің жеке ісі деп есептейді;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Әдептілік нормалардың бұзылғандығын елеп ескермейді;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бөлімше жұмысының тәжірибесінде ашықтық, шынайылық және әділдікке бағытталған әдеп нормалары мен құндылықтарды біріктірмейді;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Ұжымның мүддесін өз мүддесінен жоғары қояды;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табандылық танытады;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Ұжымдағы сыйластық пен сенім ахуалын қалыптастырады;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таныта отырып,  бағыныстылары үшін </w:t>
            </w:r>
          </w:p>
          <w:p>
            <w:pPr>
              <w:spacing w:after="20"/>
              <w:ind w:left="20"/>
              <w:jc w:val="both"/>
            </w:pPr>
          </w:p>
          <w:p>
            <w:pPr>
              <w:spacing w:after="20"/>
              <w:ind w:left="20"/>
              <w:jc w:val="both"/>
            </w:pPr>
            <w:r>
              <w:rPr>
                <w:rFonts w:ascii="Times New Roman"/>
                <w:b w:val="false"/>
                <w:i w:val="false"/>
                <w:color w:val="000000"/>
                <w:sz w:val="20"/>
              </w:rPr>
              <w:t>
 әдепті мінез-құлықтың үлгісі болады.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белгіленген стандарттар мен нормалардың, шектеулер мен тыйымдардың орын алуына жол береді;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мүддесін ұжым мүддесінен жоғары қояды;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табандылық танытпайды;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Ұжымдағы сыйластық пен сенім ахуалын қалыптастырмайды;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әдептілік нормалары мен стандарттарына сүйенеді;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жұмысын адал орындайды;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 адалсыз, шамданған және басқаларға дөрекілік және менсізбеушілік қасиеттерін танытады.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бөлімшенің қызметін ұйымдастыруды жеке жауапкершілігіне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 қызметін ұйымдастыруды жеке жауапкершілігіне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ісі мен нәтижелері үшін жауаптылықта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ісі мен нәтижелері үшін жауаптылықты басқа тұлғаға артады.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 мен шешімдер енгізу жөніндегі ұсыныстарды түзеді және қарастырады.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 мен шешімдер енгізу жөніндегі ұсыныстарды әзірлемейді және қарастырмайды.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Ұсыныстар мен бастамаларын енгізеді және өзінің негізгі міндеттерінен басқа қосымша жұмыстарды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Ұсыныстар мен бастамаларын енгізбейді және өзінің негізгі міндеттерінен басқа қосымша жұмыстарды орындамайды.</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Келес</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 xml:space="preserve">_____________________ </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r>
              <w:br/>
            </w:r>
            <w:r>
              <w:rPr>
                <w:rFonts w:ascii="Times New Roman"/>
                <w:b w:val="false"/>
                <w:i w:val="false"/>
                <w:color w:val="000000"/>
                <w:sz w:val="20"/>
              </w:rPr>
              <w:t xml:space="preserve">күні _________________ </w:t>
            </w:r>
            <w:r>
              <w:br/>
            </w:r>
            <w:r>
              <w:rPr>
                <w:rFonts w:ascii="Times New Roman"/>
                <w:b w:val="false"/>
                <w:i w:val="false"/>
                <w:color w:val="000000"/>
                <w:sz w:val="20"/>
              </w:rPr>
              <w:t>қолы________________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(мемлекеттік органның атауы)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 xml:space="preserve">Тексерілді: </w:t>
      </w:r>
    </w:p>
    <w:p>
      <w:pPr>
        <w:spacing w:after="0"/>
        <w:ind w:left="0"/>
        <w:jc w:val="both"/>
      </w:pPr>
      <w:r>
        <w:rPr>
          <w:rFonts w:ascii="Times New Roman"/>
          <w:b w:val="false"/>
          <w:i w:val="false"/>
          <w:color w:val="000000"/>
          <w:sz w:val="28"/>
        </w:rPr>
        <w:t xml:space="preserve">Комиссияның хатшысы: __________________________________ Күні: 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Комиссияның төрағасы: ___________________________________ Күні: ____________</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Комиссияның мүшесі: ___________________________________ Күні: ______________ </w:t>
      </w:r>
    </w:p>
    <w:p>
      <w:pPr>
        <w:spacing w:after="0"/>
        <w:ind w:left="0"/>
        <w:jc w:val="both"/>
      </w:pPr>
      <w:r>
        <w:rPr>
          <w:rFonts w:ascii="Times New Roman"/>
          <w:b w:val="false"/>
          <w:i w:val="false"/>
          <w:color w:val="000000"/>
          <w:sz w:val="28"/>
        </w:rPr>
        <w:t xml:space="preserve">                                                     (тегі,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header.xml" Type="http://schemas.openxmlformats.org/officeDocument/2006/relationships/header" Id="rId19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