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1216" w14:textId="45c1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Түркістан облысы Жетiсай ауданы әкiмдiгiнiң 2019 жылғы 1 наурыздағы № 221 қаулысы. Түркістан облысының Әдiлет департаментiнде 2019 жылғы 4 наурызда № 4920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2011 жылғы 1 наурыздағы "Мемлекеттік мүлік туралы"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Жетісай ауданының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Жетісай ауданында таралатын мерзімді басылымдарға жіберуді.</w:t>
      </w:r>
    </w:p>
    <w:p>
      <w:pPr>
        <w:spacing w:after="0"/>
        <w:ind w:left="0"/>
        <w:jc w:val="both"/>
      </w:pPr>
      <w:r>
        <w:rPr>
          <w:rFonts w:ascii="Times New Roman"/>
          <w:b w:val="false"/>
          <w:i w:val="false"/>
          <w:color w:val="000000"/>
          <w:sz w:val="28"/>
        </w:rPr>
        <w:t>
      4) осы қаулыны ресми жарияланғаннан кейін Жетісай ауданы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Ғ.Құрманға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 2019</w:t>
            </w:r>
            <w:r>
              <w:br/>
            </w:r>
            <w:r>
              <w:rPr>
                <w:rFonts w:ascii="Times New Roman"/>
                <w:b w:val="false"/>
                <w:i w:val="false"/>
                <w:color w:val="000000"/>
                <w:sz w:val="20"/>
              </w:rPr>
              <w:t>жылғы 1 наурыздағы № 221</w:t>
            </w:r>
            <w:r>
              <w:br/>
            </w:r>
            <w:r>
              <w:rPr>
                <w:rFonts w:ascii="Times New Roman"/>
                <w:b w:val="false"/>
                <w:i w:val="false"/>
                <w:color w:val="000000"/>
                <w:sz w:val="20"/>
              </w:rPr>
              <w:t>қаулысына 1-қосымша</w:t>
            </w:r>
          </w:p>
        </w:tc>
      </w:tr>
    </w:tbl>
    <w:bookmarkStart w:name="z7" w:id="5"/>
    <w:p>
      <w:pPr>
        <w:spacing w:after="0"/>
        <w:ind w:left="0"/>
        <w:jc w:val="left"/>
      </w:pPr>
      <w:r>
        <w:rPr>
          <w:rFonts w:ascii="Times New Roman"/>
          <w:b/>
          <w:i w:val="false"/>
          <w:color w:val="000000"/>
        </w:rPr>
        <w:t xml:space="preserve"> Аудандық мемлекеттік коммуналдық кәсіпорындардың таза кірісінің бір бөлігін аудару нормативі</w:t>
      </w:r>
    </w:p>
    <w:bookmarkEnd w:id="5"/>
    <w:bookmarkStart w:name="z8" w:id="6"/>
    <w:p>
      <w:pPr>
        <w:spacing w:after="0"/>
        <w:ind w:left="0"/>
        <w:jc w:val="both"/>
      </w:pPr>
      <w:r>
        <w:rPr>
          <w:rFonts w:ascii="Times New Roman"/>
          <w:b w:val="false"/>
          <w:i w:val="false"/>
          <w:color w:val="000000"/>
          <w:sz w:val="28"/>
        </w:rPr>
        <w:t>
      1. Аудандық мемлекеттік коммуналдық кәсіпорындар үшін-таза кірістің 45 пайызы мөлшерінде.</w:t>
      </w:r>
    </w:p>
    <w:bookmarkEnd w:id="6"/>
    <w:bookmarkStart w:name="z9" w:id="7"/>
    <w:p>
      <w:pPr>
        <w:spacing w:after="0"/>
        <w:ind w:left="0"/>
        <w:jc w:val="both"/>
      </w:pPr>
      <w:r>
        <w:rPr>
          <w:rFonts w:ascii="Times New Roman"/>
          <w:b w:val="false"/>
          <w:i w:val="false"/>
          <w:color w:val="000000"/>
          <w:sz w:val="28"/>
        </w:rPr>
        <w:t>
      2. Мемлекеттік коммуналдық кәсіпорындардың иелігінде қалған таза кірістің бөлігі кәсіпорынның дамуына жұмсалады.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