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414" w14:textId="baa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2018 жылғы 25 желтоқсандағы № 34/1-06 "2019-2021 жылдарға арналған ауылдық және кенттік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2019 жылғы 11 қазандағы № 46/1-06 шешімі. Түркістан облысының Әділет департаментінде 2019 жылғы 29 қазанда № 5231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мәслихаттың 2019 жылғы 26 қыркүйегіндегі № 44/2-06 "Түлкібас аудандық мәслихатының 2018 жылғы 21 желтоқсандағы № 34/1-06 "2019-2021 жылдарға арналған аудандық бюджет туралы" шешіміне өзгерістер енгізу туралы" Нормативтік құқықтық актілерді мемлекеттік тіркеу тізілімінде № 5212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2018 жылғы 25 желтоқсандағы № 34/1-06 "2019-2021 жылдарға арналған ауылдық және кенттік округтердің бюджеттері туралы" (Нормативтік құқықтық актілерді мемлекеттік тіркеу тізілімінде № 4874 тіркелген, 2019 жылғы 11 қаңтарында "Шамшырақ" газетінде және 2019 жылғы 15 ақпанында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Ақбиік ауылдық округінің 2019-2021 жылдарға арналған бюджеті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ауылдық округінің 2019-2021 жылдарға арналған бюджеті 4, 5 және 6 қосымшаларға сәйкес, оның ішінде 2019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–8730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Балықты ауылдық округінің 2019-2021 жылдарға арналған бюджеті 7, 8 және 9 қосымшаларға сәйкес, оның ішінде 2019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Жабағылы ауылдық округінің 2019-2021 жылдарға арналған бюджеті 10, 11 және 12 қосымшаларға сәйкес, оның ішінде 2019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Жаскешу ауылдық округінің 2019-2021 жылдарға арналған бюджеті 13, 14 және 15 қосымшаларға сәйкес, оның ішінде 2019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-4699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Келтемашат ауылдық округінің 2019-2021 жылдарға арналған бюджеті 16, 17 және 18 қосымшаларға сәйкес, оның ішінде 2019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Кемербастау ауылдық округінің 2019-2021 жылдарға арналған бюджеті 19, 20 және 21 қосымшаларға сәйкес, оның ішінде 2019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Майлыкент ауылдық округінің 2019-2021 жылдарға арналған бюджеті 22, 23 және 24 қосымшаларға сәйкес, оның ішінде 2019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218250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127259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- 11651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11651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Машат ауылдық округінің 2019-2021 жылдарға арналған бюджеті 25, 26 және 27 қосымшаларға сәйкес, оның ішінде 2019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34985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-1062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Мичурин ауылдық округінің 2019-2021 жылдарға арналған бюджеті 28, 29 және 30 қосымшаларға сәйкес, оның ішінде 2019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2693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Рысқұлов ауылдық округінің 2019-2021 жылдарға арналған бюджеті 31, 32 және 33 қосымшаларға сәйкес, оның ішінде 2019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4084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Састөбе кентінің 2019-2021 жылдарға арналған бюджеті 34, 35 және 36 қосымшаларға сәйкес, оның ішінде 2019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147409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Тастұмсық ауылдық округінің 2019-2021 жылдарға арналған бюджеті 37, 38 және 39 қосымшаларға сәйкес, оның ішінде 2019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2558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Түлкібас кентінің 2019-2021 жылдарға арналған бюджеті 40, 41 және 42 қосымшаларға сәйкес, оның ішінде 2019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5830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Шақпақ ауылдық округінің 2019-2021 жылдарға арналған бюджеті 43, 44 және 45 қосымшаларға сәйкес, оның ішінде 2019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2003 мың теңге.".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шешiмнің орындалуын бақылау Түлкібас аудандық мәслихатының аппарат басшысына жүктелсін.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Акбиік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46/1-06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