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4f89" w14:textId="a074f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ауыл шаруашылығы мақсатындағы жерлерге жер салығының базалық мөлшерлемелерін және бірыңғай жер салығының мөлшерлемесін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2019 жылғы 28 наурыздағы № 36-332-VI шешiмi. Түркістан облысының Әдiлет департаментiнде 2019 жылғы 26 сәуірде № 5003 болып тiркелдi. Күші жойылды - Түркістан облысы Сарыағаш аудандық мәслихатының 2021 жылғы 22 желтоқсандағы № 16-112-VII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аудандық мәслихатының 22.12.2021 № 16-112-VII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509-бабының </w:t>
      </w:r>
      <w:r>
        <w:rPr>
          <w:rFonts w:ascii="Times New Roman"/>
          <w:b w:val="false"/>
          <w:i w:val="false"/>
          <w:color w:val="000000"/>
          <w:sz w:val="28"/>
        </w:rPr>
        <w:t>5 тармағына</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2017 жылғы 25 желтоқсандағы Заңының </w:t>
      </w:r>
      <w:r>
        <w:rPr>
          <w:rFonts w:ascii="Times New Roman"/>
          <w:b w:val="false"/>
          <w:i w:val="false"/>
          <w:color w:val="000000"/>
          <w:sz w:val="28"/>
        </w:rPr>
        <w:t>50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Сарыағаш аудандық мәслихаты ШЕШІМ ҚАБЫЛДАДЫ:</w:t>
      </w:r>
    </w:p>
    <w:bookmarkStart w:name="z2" w:id="1"/>
    <w:p>
      <w:pPr>
        <w:spacing w:after="0"/>
        <w:ind w:left="0"/>
        <w:jc w:val="both"/>
      </w:pPr>
      <w:r>
        <w:rPr>
          <w:rFonts w:ascii="Times New Roman"/>
          <w:b w:val="false"/>
          <w:i w:val="false"/>
          <w:color w:val="000000"/>
          <w:sz w:val="28"/>
        </w:rPr>
        <w:t>
      1.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мөлшерлемесі он есе арттырылсын.</w:t>
      </w:r>
    </w:p>
    <w:bookmarkEnd w:id="1"/>
    <w:bookmarkStart w:name="z3" w:id="2"/>
    <w:p>
      <w:pPr>
        <w:spacing w:after="0"/>
        <w:ind w:left="0"/>
        <w:jc w:val="both"/>
      </w:pPr>
      <w:r>
        <w:rPr>
          <w:rFonts w:ascii="Times New Roman"/>
          <w:b w:val="false"/>
          <w:i w:val="false"/>
          <w:color w:val="000000"/>
          <w:sz w:val="28"/>
        </w:rPr>
        <w:t>
      2. "Сарыағаш аудандық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Сарыағаш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Туребеков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