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176e" w14:textId="cea1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2019 жылғы 17 мамырдағы № 51-326-VІ "Бейбіт жиналыстар, митингілер, шерулер, пикеттер мен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2019 жылғы 27 қыркүйектегі № 55-344-VI шешiмi. Түркістан облысының Әдiлет департаментiнде 2019 жылғы 3 қазанда № 5195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аудандық мәслихатының 2019 жылғы 17 мамырдағы № 51-326-VІ "Бейбіт жиналыстар, митингілер, шерулер, пикеттер мен демонстрациялар өткізу тәртібін қосымша реттеу туралы" (Нормативтік құқықтық актілерді мемлекеттік тіркеу тізілімінде № 5059 тіркелген және 2019 жылғы 03 маусымда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"Мақтаарал аудандық мәслихатының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Мақтаарал аудандық мәслихатының интернет - 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Е.Жұмаділов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