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e983c" w14:textId="c2e98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аудандық мәслихатының 2016 жылғы 08 шілдедегі № 6/21-VІ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Қазығұрт аудандық мәслихатының 2019 жылғы 19 сәуірдегі № 43/276-VI шешiмi. Түркістан облысының Әдiлет департаментiнде 2019 жылғы 22 сәуірде № 4979 болып тiркелдi. Күші жойылды - Түркістан облысы Қазығұрт аудандық мәслихатының 2020 жылғы 27 ақпандағы № 54/336-VI шешiмiмен</w:t>
      </w:r>
    </w:p>
    <w:p>
      <w:pPr>
        <w:spacing w:after="0"/>
        <w:ind w:left="0"/>
        <w:jc w:val="both"/>
      </w:pPr>
      <w:r>
        <w:rPr>
          <w:rFonts w:ascii="Times New Roman"/>
          <w:b w:val="false"/>
          <w:i w:val="false"/>
          <w:color w:val="ff0000"/>
          <w:sz w:val="28"/>
        </w:rPr>
        <w:t xml:space="preserve">
      Ескерту. Күшi жойылды - Түркiстан облысы Қазығұрт аудандық мәслихатының 27.02.2020 № 54/336-VI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56 бабының 1 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 бабына</w:t>
      </w:r>
      <w:r>
        <w:rPr>
          <w:rFonts w:ascii="Times New Roman"/>
          <w:b w:val="false"/>
          <w:i w:val="false"/>
          <w:color w:val="000000"/>
          <w:sz w:val="28"/>
        </w:rPr>
        <w:t xml:space="preserve"> және Қазақстан Республикасы Үкiметiнiң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Қазығұрт аудандық мәслихат ШЕШІМ ҚАБЫЛДАДЫ:</w:t>
      </w:r>
    </w:p>
    <w:bookmarkEnd w:id="0"/>
    <w:bookmarkStart w:name="z2" w:id="1"/>
    <w:p>
      <w:pPr>
        <w:spacing w:after="0"/>
        <w:ind w:left="0"/>
        <w:jc w:val="both"/>
      </w:pPr>
      <w:r>
        <w:rPr>
          <w:rFonts w:ascii="Times New Roman"/>
          <w:b w:val="false"/>
          <w:i w:val="false"/>
          <w:color w:val="000000"/>
          <w:sz w:val="28"/>
        </w:rPr>
        <w:t xml:space="preserve">
      1. Қазығұрт аудандық мәслихаттың 2016 жылғы 08 шілдедегі № 6/21-VІ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3816 болып тіркелген, 2016 жылғы 12 тамыздағы "Қазығұрт тынысы" газетінде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тармақтың</w:t>
      </w:r>
      <w:r>
        <w:rPr>
          <w:rFonts w:ascii="Times New Roman"/>
          <w:b w:val="false"/>
          <w:i w:val="false"/>
          <w:color w:val="000000"/>
          <w:sz w:val="28"/>
        </w:rPr>
        <w:t xml:space="preserve"> 1) тармақшасы мынадай редакцияда жазылсын:</w:t>
      </w:r>
    </w:p>
    <w:p>
      <w:pPr>
        <w:spacing w:after="0"/>
        <w:ind w:left="0"/>
        <w:jc w:val="both"/>
      </w:pPr>
      <w:r>
        <w:rPr>
          <w:rFonts w:ascii="Times New Roman"/>
          <w:b w:val="false"/>
          <w:i w:val="false"/>
          <w:color w:val="000000"/>
          <w:sz w:val="28"/>
        </w:rPr>
        <w:t>
      "1) 8 наурыз "Халықаралық әйелдер күніне" орай – "Алтын алқамен", "Күміс алқамен" марапатталған немесе бұрын "Батыр ана" атағын алған көп балалы аналарға, біржолғы 2 айлық есептік көрсеткіш мөлшерінде;".</w:t>
      </w:r>
    </w:p>
    <w:bookmarkStart w:name="z5" w:id="3"/>
    <w:p>
      <w:pPr>
        <w:spacing w:after="0"/>
        <w:ind w:left="0"/>
        <w:jc w:val="both"/>
      </w:pPr>
      <w:r>
        <w:rPr>
          <w:rFonts w:ascii="Times New Roman"/>
          <w:b w:val="false"/>
          <w:i w:val="false"/>
          <w:color w:val="000000"/>
          <w:sz w:val="28"/>
        </w:rPr>
        <w:t>
      2. "Қазығұрт аудандық мәслихат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шешімнің аумақтық әділет органынд амемлекеттік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орыстілдерінде "Республикалық құқықтық ақпарат орталығы" шаруашылық жүргізу құқығындағы републикалық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жолдануын;</w:t>
      </w:r>
    </w:p>
    <w:p>
      <w:pPr>
        <w:spacing w:after="0"/>
        <w:ind w:left="0"/>
        <w:jc w:val="both"/>
      </w:pPr>
      <w:r>
        <w:rPr>
          <w:rFonts w:ascii="Times New Roman"/>
          <w:b w:val="false"/>
          <w:i w:val="false"/>
          <w:color w:val="000000"/>
          <w:sz w:val="28"/>
        </w:rPr>
        <w:t>
      3) ресми жарияланғаннан кейін осы шешімді Қазығұрт аудандық мәслихаттың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3. Осы шешім оның алғашқы ресми жарияланған күнiнен кейiн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Батырбаев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Копеев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