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32c4" w14:textId="4e63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3 желтоқсандағы № 365 "Ветеринария саласындағы мемлекеттік көрсетілетін қызметтер регламенттерін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18 қазандағы № 239 қаулысы. Түркістан облысының Әдiлет департаментiнде 2019 жылғы 22 қазанда № 5226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3-тармақтарына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2015 жылғы 3 желтоқсандағы № 365 "Ветеринария саласындағы мемлекеттік көрсетілетін қызметтер регламенттерін бекіту туралы" (Нормативтік құқықтық актілерін мемлекеттік тіркеу тізілімінде № 3487 болып тіркелген, 2016 жылғы 11 қаңтарда "Оңтүстік Қазақстан" газетінде және 2016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ff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6) - тармақшасы алынып тасталсын;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"Мемлекеттік ветеринариялық-санитариялық бақылау және қадағалау объектілеріне ветеринариялық-санитариялық қорытынды беру" мемлекеттік көрсетілетін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1.1. 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"1.1. Мемлекеттік қызметті көрсету нәтижесі – объектінің ветеринариялық (ветеринариялық-санитариялық) қағидаларға және талаптарға сәйкестігі туралы ветеринариялық-санитариялық қорытынды немесе анықталған бұзушылықтарды жою туралы ұсынымдар бере отырып, объектінің ветеринариялық (ветеринариялық-санитариялық) қағидаларға және талаптарға сәйкес еместігі туралы ветеринариялық-санитариялық қорытынды не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"Мемлекеттік ветеринариялық-санитариялық бақылау және қадағалау объектілеріне ветеринариялық-санитариялық қорытынды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уәжді жауап.";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қызметті көрсету процесінде көрсетілетін қызметті берушінің құрылымдық бөлімшелерінің (қызметкерлерінің) іс-қимыл тәртібінің сипаттамасы"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алу үшін мемлекеттік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тапсырады.";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"Жануарларды өсіруді, жануарларды, жануарлардан алынатын өнім мен шикізатты дайындауды (союды), сақтауды, өңдеуді және өткізуді жүзеге асыратын өндіріс объектілеріне, сондай-ақ ветеринариялық препараттарды, азықтар мен азықтық қоспаларды өндіру, сақтау және өткізу жөніндегі ұйымдарға есептік нөмірлер беру" мемлекеттік көрсетілетін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облысының ауыл шаруашылығы басқармасы" деген сөздер "Түркістан облысының ауыл шаруашылығы басқармасы" деген сөздермен ауыстырылсын;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"Ветеринария саласындағы қызметпен айналысуға лицензия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облысының ауыл шаруашылығы басқармасы" деген сөздер "Түркістан облысының ауыл шаруашылығы басқармасы" деген сөздермен ауыстырылсын.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заңнамалық актілерінде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орналастыруды қамтамасыз етсін.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Ұ.Қ.Тәжібаевқа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