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f3b0" w14:textId="a09f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кәсiптiк, орта білімнен кейінгі білімі бар кадрларды даярлауға арналған мемлекеттiк бiлiм беру тапсырысын орналастыру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6 мамырдағы № 74 қаулысы. Түркістан облысының Әдiлет департаментiнде 2019 жылғы 8 мамырда № 5033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"Бiлiм туралы" Қазақстан Республикасының 2007 жылғы 27 шiлдедегi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8-1) тармақшасына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2019-2020 оқу жылына техникалық және кәсіптік, орта білімнен кейінгі білімі бар кадрларды даярлауға арналған мемлекеттік білім беру тапсырысы облыстық бюджет есебінен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бiлiм басқармасы", "Түркістан облысының денсаулық сақтау басқармасы", "Түркістан облысының жұмыспен қамтуды үйлестiру және әлеуметтiк бағдарламалар басқармасы" мемлекеттiк мекемелері заңнамада белгiленген тәртiппен 2019-2020 оқу жылына техникалық және кәсiптiк, орта білімнен кейінгі білімі бар кадрларды даярлауға арналған мемлекеттiк бiлiм беру тапсырысын орналастыруды қамтамасыз етсiн.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жіберуді;</w:t>
      </w:r>
    </w:p>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Түркістан облысының аумағында таралатын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қаулыны оны ресми жариялағаннан кейін Түркістан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М.Отарбаевқа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М.Н. Отарбаев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"6" мамырдағы</w:t>
            </w:r>
            <w:r>
              <w:br/>
            </w:r>
            <w:r>
              <w:rPr>
                <w:rFonts w:ascii="Times New Roman"/>
                <w:b w:val="false"/>
                <w:i w:val="false"/>
                <w:color w:val="000000"/>
                <w:sz w:val="20"/>
              </w:rPr>
              <w:t>№ 74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Облыстық бюджет есебінен 2019-2020 оқу жылына техникалық және кәсiптiк, орта білімнен кейінгі бiлiмi бар кадрларды даярлауға арналған мемлекеттiк бiлiм беру тапсырысын орналастыру</w:t>
      </w:r>
    </w:p>
    <w:p>
      <w:pPr>
        <w:spacing w:after="0"/>
        <w:ind w:left="0"/>
        <w:jc w:val="both"/>
      </w:pPr>
      <w:r>
        <w:rPr>
          <w:rFonts w:ascii="Times New Roman"/>
          <w:b w:val="false"/>
          <w:i w:val="false"/>
          <w:color w:val="ff0000"/>
          <w:sz w:val="28"/>
        </w:rPr>
        <w:t xml:space="preserve">
      Ескерту. Қосымша жаңа редакцияда - Түркiстан облысы әкiмдiгiнiң 25.12.2019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Мамандықтар/Біліктілігі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"Түркістан индустриалды-құрылыс колледжі"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жөндеуслесарі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1414012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машиналары және жабдықтарын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7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станокшы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8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жөндеуслесарі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 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"Түркістан көпсалалы-техникалық колледжі"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11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 12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13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14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15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жөндеуші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16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жөндеуші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17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18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ақпараттарды қайта өңдеу маманы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19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ақпараттарды қайта өңдеу маманы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"Дәуренбек Құрманбек атындағы "№ 20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Аспазшы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"Көпсалалы индустриалды-техникалық колледжі"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"Кәсіптік оқудағы көпсалалы колледжі"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шарушашылық өндірісіндегі тракторшы-машинист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24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бұрғылау және бұрғылау жұмыстарының технологиясы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p>
            <w:pPr>
              <w:spacing w:after="20"/>
              <w:ind w:left="20"/>
              <w:jc w:val="both"/>
            </w:pPr>
            <w:r>
              <w:rPr>
                <w:rFonts w:ascii="Times New Roman"/>
                <w:b w:val="false"/>
                <w:i w:val="false"/>
                <w:color w:val="000000"/>
                <w:sz w:val="20"/>
              </w:rPr>
              <w:t>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"Д.Қонаев атындағы аграрлық техникалық колледж"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"Түркістан жоғары аграрлық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мемлекеттiк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"Түркістан жоғары көпсалалы, қол өнер колледжі"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мемлекеттiк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пәнінің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"Мақтарал аграрлық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мемлекеттiк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"Қапланбек жоғары аграрлық-техникалық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адами әлеуетті дамыту басқармасы" мемлекеттiк </w:t>
            </w:r>
          </w:p>
          <w:p>
            <w:pPr>
              <w:spacing w:after="20"/>
              <w:ind w:left="20"/>
              <w:jc w:val="both"/>
            </w:pPr>
            <w:r>
              <w:rPr>
                <w:rFonts w:ascii="Times New Roman"/>
                <w:b w:val="false"/>
                <w:i w:val="false"/>
                <w:color w:val="000000"/>
                <w:sz w:val="20"/>
              </w:rPr>
              <w:t>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p>
          <w:p>
            <w:pPr>
              <w:spacing w:after="20"/>
              <w:ind w:left="20"/>
              <w:jc w:val="both"/>
            </w:pPr>
            <w:r>
              <w:rPr>
                <w:rFonts w:ascii="Times New Roman"/>
                <w:b w:val="false"/>
                <w:i w:val="false"/>
                <w:color w:val="000000"/>
                <w:sz w:val="20"/>
              </w:rPr>
              <w:t>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"Кентау көпсалалы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адами әлеуетті дамыту басқармасы" мемлекеттiк </w:t>
            </w:r>
          </w:p>
          <w:p>
            <w:pPr>
              <w:spacing w:after="20"/>
              <w:ind w:left="20"/>
              <w:jc w:val="both"/>
            </w:pPr>
            <w:r>
              <w:rPr>
                <w:rFonts w:ascii="Times New Roman"/>
                <w:b w:val="false"/>
                <w:i w:val="false"/>
                <w:color w:val="000000"/>
                <w:sz w:val="20"/>
              </w:rPr>
              <w:t>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"Түлкібас агробизнес және саяхат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адами әлеуетті дамыту басқармасы" мемлекеттiк </w:t>
            </w:r>
          </w:p>
          <w:p>
            <w:pPr>
              <w:spacing w:after="20"/>
              <w:ind w:left="20"/>
              <w:jc w:val="both"/>
            </w:pPr>
            <w:r>
              <w:rPr>
                <w:rFonts w:ascii="Times New Roman"/>
                <w:b w:val="false"/>
                <w:i w:val="false"/>
                <w:color w:val="000000"/>
                <w:sz w:val="20"/>
              </w:rPr>
              <w:t>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"Ғ.Мұратбаев атындағы Жетісай гуманитарлық техникалық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атаулар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пәнінің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пәнінің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шаруашылық жүргізу құқығындағы "Түркістан жоғары медицина колледжі" мемлекеттік коммуналдық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 мемлекеттiк мекемесi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шаруашылық жүргізу құқығындағы "Жетісай медицина колледжі" мемлекеттік коммуналдық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 мемлекеттiк мекемесi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басқармасының "Арнаулы кәсіптік колледжі" коммуналдық мемлекеттік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ақпараттарды қайта өңдеу маманы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гуманитарлық – техникалық колледжі"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электромеханик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Гуманитарлы-қаржы колледжі" жауапкершілігі шектеулі серіктестігі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гуманитарлық-техникалық колледжі" жеке білім беру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аталымдар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Дизайн(бейін бойынша)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"Қазақ-неміс политехникалық колледжі" білім беру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индустриялды-инновациялық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p>
            <w:pPr>
              <w:spacing w:after="20"/>
              <w:ind w:left="20"/>
              <w:jc w:val="both"/>
            </w:pPr>
            <w:r>
              <w:rPr>
                <w:rFonts w:ascii="Times New Roman"/>
                <w:b w:val="false"/>
                <w:i w:val="false"/>
                <w:color w:val="000000"/>
                <w:sz w:val="20"/>
              </w:rPr>
              <w:t>
(салалары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адами әлеуетті дамыту басқармасы" мемлекеттiк </w:t>
            </w:r>
          </w:p>
          <w:p>
            <w:pPr>
              <w:spacing w:after="20"/>
              <w:ind w:left="20"/>
              <w:jc w:val="both"/>
            </w:pPr>
            <w:r>
              <w:rPr>
                <w:rFonts w:ascii="Times New Roman"/>
                <w:b w:val="false"/>
                <w:i w:val="false"/>
                <w:color w:val="000000"/>
                <w:sz w:val="20"/>
              </w:rPr>
              <w:t>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мен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мекемесінің "Түркістан Ахмет Ясауи" кәсіби колледж"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индустриалды-педагогикалық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гуманитарлық техникалық колледжі жеке мекемесі"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1414032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жұмысшысы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"М.Әуезов атындағы Оңтүстік Қазақстан мемлекеттік университеті" шаруашылық жүргізу құқығындағы республикалық мемлекеттік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ету(салалар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 "Шымкент көлік колледжі"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электромеханик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тілінен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пәнінің мұғалімі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 (инклюзив)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 Достығы университеті мекемесінің "Ақсукент көп салалы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жоғары педагогикалық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оқытудың қолданбалы бакалавры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жоғары колледжі"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Тәрбиелеушінің көмекшісі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"Ерхали Сарманов атындағы Гуманитарлық агроэкономикалық колледжі"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"Шымкент медресе колледжі"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