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d704" w14:textId="52ed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25 ақпандағы № 45 "Техникалық және кәсіптік, орта білімнен кейінгі білім беру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28 наурыздағы № 44 қаулысы. Түркістан облысының Әдiлет департаментiнде 2019 жылғы 3 сәуірде № 4959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2016 жылғы 25 ақпандағы № 45 "Техникалық және кәсіптік, орта білімнен кейінгі білім беру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3624 болып тіркелген, 2016 жылғы 18 наурызда "Оңтүстік Қазақстан" газетінде жарияланған) мынадай өзгеріс еңгізілсін: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"Техникалық және кәсіптік, орта білімнен кейінгі білім алуды аяқтамаған адамдарға анықтама беру" мемлекеттік көрсетілетін қызметінің регламенті" -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М.Н.Отарбаевқа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44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25 ақпандағы № 45 қаулысына</w:t>
            </w:r>
            <w:r>
              <w:br/>
            </w:r>
            <w:r>
              <w:rPr>
                <w:rFonts w:ascii="Times New Roman"/>
                <w:b w:val="false"/>
                <w:i w:val="false"/>
                <w:color w:val="000000"/>
                <w:sz w:val="20"/>
              </w:rPr>
              <w:t>2-қосымша</w:t>
            </w:r>
          </w:p>
        </w:tc>
      </w:tr>
    </w:tbl>
    <w:bookmarkStart w:name="z8" w:id="6"/>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мемлекеттiк көрсетiлетiн қызмет регламентi</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кәсіптік, орта білімнен кейінгі білім беру ұйымдарымен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қағаз жүзінде.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"Білім алуды аяқтамаған адамдарға берілетін анықтама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техникалық және кәсіптік, орта білімнен кейінгі білім алуды аяқтамаған адамдарға анықтама беру.</w:t>
      </w:r>
    </w:p>
    <w:bookmarkEnd w:id="10"/>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Start w:name="z13" w:id="11"/>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1"/>
    <w:bookmarkStart w:name="z14" w:id="12"/>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Қазақстан Республикасы Білім және ғылым министрінің міндетін атқарушының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(бұдан әрі – </w:t>
      </w:r>
      <w:r>
        <w:rPr>
          <w:rFonts w:ascii="Times New Roman"/>
          <w:b w:val="false"/>
          <w:i w:val="false"/>
          <w:color w:val="000000"/>
          <w:sz w:val="28"/>
        </w:rPr>
        <w:t>Стандарт</w:t>
      </w:r>
      <w:r>
        <w:rPr>
          <w:rFonts w:ascii="Times New Roman"/>
          <w:b w:val="false"/>
          <w:i w:val="false"/>
          <w:color w:val="000000"/>
          <w:sz w:val="28"/>
        </w:rPr>
        <w:t>) мемлекеттік көрсетілетін қызмет стандарты.</w:t>
      </w:r>
    </w:p>
    <w:bookmarkEnd w:id="12"/>
    <w:bookmarkStart w:name="z15" w:id="13"/>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1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құжаттар топтамасын толық ұсынбаған жағдайда көрсетілетін қызметті беруші еркін нысанда құжаттарды қабылдаудан бас тарту туралы қолхат береді; </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15-минут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15-минут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15-минут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8" w:id="1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18"/>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тапсырған кезден бастап 15 минут ішінде қабылдайды және тіркейді және көрсетілетін қызметті берушінің басшысына одан әрі қарау үшін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15-минут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w:t>
      </w:r>
    </w:p>
    <w:p>
      <w:pPr>
        <w:spacing w:after="0"/>
        <w:ind w:left="0"/>
        <w:jc w:val="both"/>
      </w:pPr>
      <w:r>
        <w:rPr>
          <w:rFonts w:ascii="Times New Roman"/>
          <w:b w:val="false"/>
          <w:i w:val="false"/>
          <w:color w:val="000000"/>
          <w:sz w:val="28"/>
        </w:rPr>
        <w:t>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Мемлекеттік корпорацияның жұмысшысы көрсетілетін қызметті алушыға мемлекеттік қызмет көрсету нәтижесін береді.</w:t>
      </w:r>
    </w:p>
    <w:bookmarkStart w:name="z21" w:id="19"/>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2214"/>
        <w:gridCol w:w="1226"/>
        <w:gridCol w:w="1969"/>
        <w:gridCol w:w="1638"/>
        <w:gridCol w:w="1722"/>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15-минут ішінде көрсетілетін қызметті беруші басшылығының қарауына жолдайды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15-минут ішінде жауапты орындаушыны айқындайды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нәтижесіне қол қойып, көрсетілетін қызметті берушінің кеңсесіне жолдайды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 көрсетілетін қызметті алушыға немесе оның сенім білдірілген өкіліне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