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18ab" w14:textId="1721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21 желтоқсандағы № 344-V "Мақат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2019 жылғы 28 маусымдағы № 288-VI шешімі. Атырау облысының Әділет департаментінде 2019 жылғы 17 шілдеде № 4454 болып тіркелді. Күші жойылды - Атырау облысы Мақат аудандық мәслихатының 2024 жылғы 16 сәуірдегі № 86-VIII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16.04.2024 № </w:t>
      </w:r>
      <w:r>
        <w:rPr>
          <w:rFonts w:ascii="Times New Roman"/>
          <w:b w:val="false"/>
          <w:i w:val="false"/>
          <w:color w:val="ff0000"/>
          <w:sz w:val="28"/>
        </w:rPr>
        <w:t>86-VIII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21 желтоқсандағы № 344-V "Мақат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тіркеудің тізілімінде № 3435 санымен тіркелген, 2016 жылғы 25 қаңтардағы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Мақат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5) тармақшамен толықтырылсын:</w:t>
      </w:r>
    </w:p>
    <w:bookmarkStart w:name="z8" w:id="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мазмұндалсын:</w:t>
      </w:r>
    </w:p>
    <w:bookmarkStart w:name="z10" w:id="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Стандарттың 3 тармағына сәйкес,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Мақат ауданының бөліміне және/немесе "электрондық үкімет" веб-порталы арқылы жүгінеді.";</w:t>
      </w:r>
    </w:p>
    <w:bookmarkEnd w:id="4"/>
    <w:bookmarkStart w:name="z11" w:id="5"/>
    <w:p>
      <w:pPr>
        <w:spacing w:after="0"/>
        <w:ind w:left="0"/>
        <w:jc w:val="both"/>
      </w:pPr>
      <w:r>
        <w:rPr>
          <w:rFonts w:ascii="Times New Roman"/>
          <w:b w:val="false"/>
          <w:i w:val="false"/>
          <w:color w:val="000000"/>
          <w:sz w:val="28"/>
        </w:rPr>
        <w:t>
      келесі мазмұндағы 7-1- тармақпен толықтырылсын:</w:t>
      </w:r>
    </w:p>
    <w:bookmarkEnd w:id="5"/>
    <w:bookmarkStart w:name="z12" w:id="6"/>
    <w:p>
      <w:pPr>
        <w:spacing w:after="0"/>
        <w:ind w:left="0"/>
        <w:jc w:val="both"/>
      </w:pPr>
      <w:r>
        <w:rPr>
          <w:rFonts w:ascii="Times New Roman"/>
          <w:b w:val="false"/>
          <w:i w:val="false"/>
          <w:color w:val="000000"/>
          <w:sz w:val="28"/>
        </w:rPr>
        <w:t>
      "7-1.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Мақат ауданының бөліміне және/немесе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2. Осы шешімнің орындалуын бақылау Мақат аудандық мәслихатының халықты әлеуметтік қорғау, білім беру, денсаулық сақтау,мәдениет,спорт, жастар саясаты, үкіметтік емес ұйымдармен байланыс жөніндегі тұрақты комиссиясына (Г. Саликоваға) жүктелсін.</w:t>
      </w:r>
    </w:p>
    <w:bookmarkEnd w:id="7"/>
    <w:bookmarkStart w:name="z14"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p>
          <w:p>
            <w:pPr>
              <w:spacing w:after="20"/>
              <w:ind w:left="20"/>
              <w:jc w:val="both"/>
            </w:pPr>
          </w:p>
          <w:p>
            <w:pPr>
              <w:spacing w:after="20"/>
              <w:ind w:left="20"/>
              <w:jc w:val="both"/>
            </w:pPr>
            <w:r>
              <w:rPr>
                <w:rFonts w:ascii="Times New Roman"/>
                <w:b w:val="false"/>
                <w:i/>
                <w:color w:val="000000"/>
                <w:sz w:val="20"/>
              </w:rPr>
              <w:t>ХХХХI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Мендалиева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