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f983" w14:textId="3eff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30 қазандағы № 254 қаулысы. Атырау облысының Әділет департаментінде 2019 жылғы 31 қазанда № 4522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"Жануарлар дүниесін пайдалануға рұқсат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2015 жылғы 18 қыркүйектегі № 288 "Жануарлар дүниесін пайдалануға рұқсат беру" мемлекеттік көрсетілетін қызмет регламентін бекіту туралы" (Нормативтік құқықтық актілерді мемлекеттік тіркеу тізілімінде № 3320 болып тіркелген, 2015 жылғы 31 қазанда "Атырау"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67"/>
        <w:gridCol w:w="4913"/>
      </w:tblGrid>
      <w:tr>
        <w:trPr>
          <w:trHeight w:val="30" w:hRule="atLeast"/>
        </w:trPr>
        <w:tc>
          <w:tcPr>
            <w:tcW w:w="816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"__" _________ №__ қаулысына қосымша Атырау облысы әкімдігінің 2019 жылғы "__" _________ №__ қаулысымен бекітілген</w:t>
            </w:r>
          </w:p>
        </w:tc>
      </w:tr>
    </w:tbl>
    <w:bookmarkStart w:name="z11" w:id="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Екі және одан да көп облыстың аумағында орналасқан балық шаруашылығы су айдындарында ғылыми-зерттеу үшін аулауды қоспағанда, облыстың жергілікті атқарушы органымен көрсетілетін "Жануарлар дүниесін пайдалануға рұқсат беру" мемлекеттік көрсетілетін қызметі (бұдан әрі – мемлекеттік көрсетілетін қызмет) жануарлар дүниесін пайдалануға рұқсат берген кезде:</w:t>
      </w:r>
    </w:p>
    <w:bookmarkEnd w:id="7"/>
    <w:bookmarkStart w:name="z14" w:id="8"/>
    <w:p>
      <w:pPr>
        <w:spacing w:after="0"/>
        <w:ind w:left="0"/>
        <w:jc w:val="both"/>
      </w:pPr>
      <w:r>
        <w:rPr>
          <w:rFonts w:ascii="Times New Roman"/>
          <w:b w:val="false"/>
          <w:i w:val="false"/>
          <w:color w:val="000000"/>
          <w:sz w:val="28"/>
        </w:rPr>
        <w:t>
      1) аң аулауға, жануарларды ғылыми, мәдени-ағарту, тәрбиелік және эстетикалық мақсаттарда пайдалануға, жануарлар түрлерін өсімін молайту мақсатында пайдалануға "Атырау облысы Табиғи ресурстар және табиғат пайдалануды реттеу басқармасы" мемлекеттік мекемесімен;</w:t>
      </w:r>
    </w:p>
    <w:bookmarkEnd w:id="8"/>
    <w:bookmarkStart w:name="z15" w:id="9"/>
    <w:p>
      <w:pPr>
        <w:spacing w:after="0"/>
        <w:ind w:left="0"/>
        <w:jc w:val="both"/>
      </w:pPr>
      <w:r>
        <w:rPr>
          <w:rFonts w:ascii="Times New Roman"/>
          <w:b w:val="false"/>
          <w:i w:val="false"/>
          <w:color w:val="000000"/>
          <w:sz w:val="28"/>
        </w:rPr>
        <w:t>
      2) кәсіпшілік балық аулауға, ғылыми-зерттемелік аулауға, эксперименттік аулауға, мелиорациялық аулауға, өсімін молайту мақсатында аулауға, әуесқойлық (спорттық) аулауға "Атырау облысы Балық шаруашылығы басқармасы" мемлекеттік мекемесімен (бұдан әрі - көрсетілетін қызметті беруші) көрсетіледі.</w:t>
      </w:r>
    </w:p>
    <w:bookmarkEnd w:id="9"/>
    <w:bookmarkStart w:name="z16" w:id="10"/>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10"/>
    <w:bookmarkStart w:name="z17" w:id="11"/>
    <w:p>
      <w:pPr>
        <w:spacing w:after="0"/>
        <w:ind w:left="0"/>
        <w:jc w:val="left"/>
      </w:pPr>
      <w:r>
        <w:rPr>
          <w:rFonts w:ascii="Times New Roman"/>
          <w:b/>
          <w:i w:val="false"/>
          <w:color w:val="000000"/>
        </w:rPr>
        <w:t xml:space="preserve"> 2. Мемлекеттік қызметті көрсету нысаны: электрондық (толық автоматтандырылған).</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арналған рұқсат Қазақстан Республикасы Ауыл шаруашылығы министрінің 2015 жылғы 30 сәуірдегі № 18-03/390 "Жануарлар дүниесі саласындағы мемлекеттік көрсетілетін қызмет стандарттарын бекіту туралы" бұйрығымен бекітілген "Жануарлар дүниесін пайдалануға рұқсат беру"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2"/>
    <w:bookmarkStart w:name="z19" w:id="1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болып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-қосымшасына сәйкес нысан бойынша көрсетілетін қызметті алушының ЭЦҚ-сымен куәландырылған электрондық нысандағы өтінім табылады.</w:t>
      </w:r>
    </w:p>
    <w:bookmarkEnd w:id="16"/>
    <w:bookmarkStart w:name="z23" w:id="17"/>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тіркейді және көрсетілетін қызметті берушінің басшысына жолдайды;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жауапты орындаушысына жолдайды;</w:t>
      </w:r>
    </w:p>
    <w:bookmarkEnd w:id="19"/>
    <w:bookmarkStart w:name="z26" w:id="20"/>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ұсынылған құжаттардың толықтығын тексереді, мемлекеттік көрсетілетін қызмет нәтижесін дайындайды және қызметті берушінің басшысына қол қоюға жолдайды.</w:t>
      </w:r>
    </w:p>
    <w:bookmarkEnd w:id="20"/>
    <w:bookmarkStart w:name="z27" w:id="21"/>
    <w:p>
      <w:pPr>
        <w:spacing w:after="0"/>
        <w:ind w:left="0"/>
        <w:jc w:val="both"/>
      </w:pPr>
      <w:r>
        <w:rPr>
          <w:rFonts w:ascii="Times New Roman"/>
          <w:b w:val="false"/>
          <w:i w:val="false"/>
          <w:color w:val="000000"/>
          <w:sz w:val="28"/>
        </w:rPr>
        <w:t>
      Ұсынылған құжаттардың толық болмау фактісі анықталған жағдайда, 2 (екі) жұмыс күні ішінде өтінімді одан әрі қараудан уәжді бас тартады;</w:t>
      </w:r>
    </w:p>
    <w:bookmarkEnd w:id="21"/>
    <w:bookmarkStart w:name="z28" w:id="22"/>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қызметтің нәтижесіне қол қояды және көрсетілетін қызметті берушінің кеңсе қызметкеріне жолдайды;</w:t>
      </w:r>
    </w:p>
    <w:bookmarkEnd w:id="22"/>
    <w:bookmarkStart w:name="z29" w:id="23"/>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қызметтің нәтижесін тіркейді және портал арқылы көрсетілетін қызметті алушыға жібереді.</w:t>
      </w:r>
    </w:p>
    <w:bookmarkEnd w:id="23"/>
    <w:bookmarkStart w:name="z30"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1"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32"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3"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4"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5" w:id="29"/>
    <w:p>
      <w:pPr>
        <w:spacing w:after="0"/>
        <w:ind w:left="0"/>
        <w:jc w:val="both"/>
      </w:pPr>
      <w:r>
        <w:rPr>
          <w:rFonts w:ascii="Times New Roman"/>
          <w:b w:val="false"/>
          <w:i w:val="false"/>
          <w:color w:val="000000"/>
          <w:sz w:val="28"/>
        </w:rPr>
        <w:t xml:space="preserve">
      7. Мемлекеттік қызметті көрсету бойынша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"Жануарлар дүниесін пайдалануға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36" w:id="3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bookmarkStart w:name="z38"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2"/>
    <w:bookmarkStart w:name="z39" w:id="33"/>
    <w:p>
      <w:pPr>
        <w:spacing w:after="0"/>
        <w:ind w:left="0"/>
        <w:jc w:val="both"/>
      </w:pPr>
      <w:r>
        <w:rPr>
          <w:rFonts w:ascii="Times New Roman"/>
          <w:b w:val="false"/>
          <w:i w:val="false"/>
          <w:color w:val="000000"/>
          <w:sz w:val="28"/>
        </w:rPr>
        <w:t>
      2) 1 - процесс- көрсетілетін қызметті алушының мемлекеттік көрсетілетін қызметті алу үшін порталда ЖСН/БСН мен паролін енгізу процесі (авторландыру процесі);</w:t>
      </w:r>
    </w:p>
    <w:bookmarkEnd w:id="33"/>
    <w:bookmarkStart w:name="z40" w:id="34"/>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мен пароль арқылы тексеру;</w:t>
      </w:r>
    </w:p>
    <w:bookmarkEnd w:id="34"/>
    <w:bookmarkStart w:name="z41" w:id="35"/>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35"/>
    <w:bookmarkStart w:name="z42" w:id="36"/>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36"/>
    <w:bookmarkStart w:name="z43" w:id="37"/>
    <w:p>
      <w:pPr>
        <w:spacing w:after="0"/>
        <w:ind w:left="0"/>
        <w:jc w:val="both"/>
      </w:pPr>
      <w:r>
        <w:rPr>
          <w:rFonts w:ascii="Times New Roman"/>
          <w:b w:val="false"/>
          <w:i w:val="false"/>
          <w:color w:val="000000"/>
          <w:sz w:val="28"/>
        </w:rPr>
        <w:t>
      6) 2 -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7"/>
    <w:bookmarkStart w:name="z44" w:id="38"/>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38"/>
    <w:bookmarkStart w:name="z45" w:id="39"/>
    <w:p>
      <w:pPr>
        <w:spacing w:after="0"/>
        <w:ind w:left="0"/>
        <w:jc w:val="both"/>
      </w:pPr>
      <w:r>
        <w:rPr>
          <w:rFonts w:ascii="Times New Roman"/>
          <w:b w:val="false"/>
          <w:i w:val="false"/>
          <w:color w:val="000000"/>
          <w:sz w:val="28"/>
        </w:rPr>
        <w:t>
      8) 5 - 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39"/>
    <w:bookmarkStart w:name="z46" w:id="40"/>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40"/>
    <w:bookmarkStart w:name="z47" w:id="41"/>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бұзушылықтардың болуына байланысты сұратылған қызметті көрсетуден бас тарту туралы хабарламаны қалыптастыру;</w:t>
      </w:r>
    </w:p>
    <w:bookmarkEnd w:id="41"/>
    <w:bookmarkStart w:name="z48" w:id="42"/>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 мемлекеттік көрсетілетін қызмет регламентіне 1-қосымша</w:t>
            </w:r>
          </w:p>
        </w:tc>
      </w:tr>
    </w:tbl>
    <w:bookmarkStart w:name="z50" w:id="43"/>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3"/>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 рұқсат беру" мемлекеттік көрсетілетін қызмет регламентіне 2-қосымша</w:t>
            </w:r>
          </w:p>
        </w:tc>
      </w:tr>
    </w:tbl>
    <w:bookmarkStart w:name="z53" w:id="45"/>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бизнес-процестерінің анықтамалығы</w:t>
      </w:r>
    </w:p>
    <w:bookmarkEnd w:id="45"/>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 рұқсат беру" мемлекеттік көрсетілетін қызмет регламентіне 3-қосымша</w:t>
            </w:r>
          </w:p>
        </w:tc>
      </w:tr>
    </w:tbl>
    <w:bookmarkStart w:name="z57" w:id="4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48"/>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Кесте. Шартты белгілер</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9977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