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ef63" w14:textId="a0ee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26 маусымдағы № 194 "Орман шаруашылығы және жануарлар дүниесі саласындағы мемлекеттік көрсетілетін қызмет регламенттерін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2019 жылғы 16 қазандағы № 237 қаулысы. Атырау облысының Әділет департаментінде 2019 жылғы 18 қазанда № 4510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16-бабының</w:t>
      </w:r>
      <w:r>
        <w:rPr>
          <w:rFonts w:ascii="Times New Roman"/>
          <w:b w:val="false"/>
          <w:i w:val="false"/>
          <w:color w:val="000000"/>
          <w:sz w:val="28"/>
        </w:rPr>
        <w:t xml:space="preserve"> 3-тармағына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26 маусымдағы № 194 "Орман шаруашылығы және жануарлар дүниесі саласындағы мемлекеттік көрсетілетін қызмет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3260 болып тіркелген, 2015 жылғы 23 шілдеде "Атырау" газетінде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3"/>
    <w:bookmarkStart w:name="z9"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"16" қазандағы № 237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"26" маусымдағы № 194 қаулысымен бекітілген</w:t>
            </w:r>
          </w:p>
        </w:tc>
      </w:tr>
    </w:tbl>
    <w:bookmarkStart w:name="z12" w:id="5"/>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 (бұдан әрі-мемлекеттік көрсетілетін қызмет) облыстың жергілікті атқарушы органы - "Атырау облысы Табиғи ресурстар және табиғат пайдалануды реттеу басқармасы" және "Атырау облысы Балық шаруашылығы басқармасы" мемлекеттік мекемелері, Атырау қаласы мен аудандардың жергілікті атқарушы органдары (бұдан әрі - көрсетілетін қызметті беруші) көрсетеді.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"Азаматтарға арналған үкімет" мемлекеттік корпорация (бұдан әрі – Мемлекеттік корпорация) арқылы жүзеге асырылады.</w:t>
      </w:r>
    </w:p>
    <w:bookmarkEnd w:id="8"/>
    <w:bookmarkStart w:name="z16"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7" w:id="10"/>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w:t>
      </w:r>
    </w:p>
    <w:bookmarkEnd w:id="10"/>
    <w:bookmarkStart w:name="z18" w:id="1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1"/>
    <w:bookmarkStart w:name="z19"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2"/>
    <w:bookmarkStart w:name="z20" w:id="13"/>
    <w:p>
      <w:pPr>
        <w:spacing w:after="0"/>
        <w:ind w:left="0"/>
        <w:jc w:val="both"/>
      </w:pPr>
      <w:r>
        <w:rPr>
          <w:rFonts w:ascii="Times New Roman"/>
          <w:b w:val="false"/>
          <w:i w:val="false"/>
          <w:color w:val="000000"/>
          <w:sz w:val="28"/>
        </w:rPr>
        <w:t xml:space="preserve">
      4. Мемлекеттік көрсетілетін қызметті көрсету бойынша рәсімдердің (іс-қимылдың) басталуына Қазақстан Республикасы Ауыл шаруашылығы министрінің 2015 жылғы 30 сәуірдегі № 18-3/390 "Жануарлар дүниесі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(Нормативтік құқықтық актілерді мемлекеттік тіркеу тізілімінде № 11774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 негіз болып табылады.</w:t>
      </w:r>
    </w:p>
    <w:bookmarkEnd w:id="13"/>
    <w:bookmarkStart w:name="z21"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 мазмұны, оның орындалу ұзақтығы:</w:t>
      </w:r>
    </w:p>
    <w:bookmarkEnd w:id="14"/>
    <w:bookmarkStart w:name="z22" w:id="15"/>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Мемлекеттік корпорациядан келіп түскен құжаттарды тіркейді және көрсетілетін қызметті берушінің басшысына жолдайды;</w:t>
      </w:r>
    </w:p>
    <w:bookmarkEnd w:id="15"/>
    <w:bookmarkStart w:name="z23" w:id="16"/>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құжаттармен танысады және көрсетілетін қызметті берушінің маманына орындау үшін жолдайды;</w:t>
      </w:r>
    </w:p>
    <w:bookmarkEnd w:id="16"/>
    <w:bookmarkStart w:name="z24" w:id="17"/>
    <w:p>
      <w:pPr>
        <w:spacing w:after="0"/>
        <w:ind w:left="0"/>
        <w:jc w:val="both"/>
      </w:pPr>
      <w:r>
        <w:rPr>
          <w:rFonts w:ascii="Times New Roman"/>
          <w:b w:val="false"/>
          <w:i w:val="false"/>
          <w:color w:val="000000"/>
          <w:sz w:val="28"/>
        </w:rPr>
        <w:t>
      3) көрсетілетін қызметті берушінің маманы 4 (төрт) жұмыс күні ішінде келіп түскен құжаттарды қарайды, мемлекеттік көрсетілетін қызмет нәтижесін дайындайды және көрсетілетін қызметті берушінің басшысына қол қоюға жолдайды;</w:t>
      </w:r>
    </w:p>
    <w:bookmarkEnd w:id="17"/>
    <w:bookmarkStart w:name="z25" w:id="18"/>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 нәтижесіне қол қояды және көрсетілетін қызметті берушінің кеңсе қызметкеріне жолдайды;</w:t>
      </w:r>
    </w:p>
    <w:bookmarkEnd w:id="18"/>
    <w:bookmarkStart w:name="z26" w:id="19"/>
    <w:p>
      <w:pPr>
        <w:spacing w:after="0"/>
        <w:ind w:left="0"/>
        <w:jc w:val="both"/>
      </w:pPr>
      <w:r>
        <w:rPr>
          <w:rFonts w:ascii="Times New Roman"/>
          <w:b w:val="false"/>
          <w:i w:val="false"/>
          <w:color w:val="000000"/>
          <w:sz w:val="28"/>
        </w:rPr>
        <w:t>
      5) көрсетілетін қызметті берушінің кеңсе қызметкері 1 (бір) сағат ішінде мемлекеттік көрсетілетін қызмет нәтижесін тіркейді және шабарман арқылы Мемлекеттік корпорацияға жолдайды.</w:t>
      </w:r>
    </w:p>
    <w:bookmarkEnd w:id="19"/>
    <w:bookmarkStart w:name="z27" w:id="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
    <w:bookmarkStart w:name="z28" w:id="2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1"/>
    <w:bookmarkStart w:name="z29" w:id="22"/>
    <w:p>
      <w:pPr>
        <w:spacing w:after="0"/>
        <w:ind w:left="0"/>
        <w:jc w:val="both"/>
      </w:pPr>
      <w:r>
        <w:rPr>
          <w:rFonts w:ascii="Times New Roman"/>
          <w:b w:val="false"/>
          <w:i w:val="false"/>
          <w:color w:val="000000"/>
          <w:sz w:val="28"/>
        </w:rPr>
        <w:t>
      1) көрсетілетін қызметті берушінің кеңсе қызметкері;</w:t>
      </w:r>
    </w:p>
    <w:bookmarkEnd w:id="22"/>
    <w:bookmarkStart w:name="z30" w:id="23"/>
    <w:p>
      <w:pPr>
        <w:spacing w:after="0"/>
        <w:ind w:left="0"/>
        <w:jc w:val="both"/>
      </w:pPr>
      <w:r>
        <w:rPr>
          <w:rFonts w:ascii="Times New Roman"/>
          <w:b w:val="false"/>
          <w:i w:val="false"/>
          <w:color w:val="000000"/>
          <w:sz w:val="28"/>
        </w:rPr>
        <w:t>
      2) көрсетілетін қызметті берушінің басшысы;</w:t>
      </w:r>
    </w:p>
    <w:bookmarkEnd w:id="23"/>
    <w:bookmarkStart w:name="z31" w:id="24"/>
    <w:p>
      <w:pPr>
        <w:spacing w:after="0"/>
        <w:ind w:left="0"/>
        <w:jc w:val="both"/>
      </w:pPr>
      <w:r>
        <w:rPr>
          <w:rFonts w:ascii="Times New Roman"/>
          <w:b w:val="false"/>
          <w:i w:val="false"/>
          <w:color w:val="000000"/>
          <w:sz w:val="28"/>
        </w:rPr>
        <w:t>
      3) көрсетілетін қызметті берушінің маманы.</w:t>
      </w:r>
    </w:p>
    <w:bookmarkEnd w:id="24"/>
    <w:bookmarkStart w:name="z32" w:id="25"/>
    <w:p>
      <w:pPr>
        <w:spacing w:after="0"/>
        <w:ind w:left="0"/>
        <w:jc w:val="both"/>
      </w:pPr>
      <w:r>
        <w:rPr>
          <w:rFonts w:ascii="Times New Roman"/>
          <w:b w:val="false"/>
          <w:i w:val="false"/>
          <w:color w:val="000000"/>
          <w:sz w:val="28"/>
        </w:rPr>
        <w:t xml:space="preserve">
      7. Мемлекеттік қызмет көрсету бойынша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5"/>
    <w:bookmarkStart w:name="z33" w:id="2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6"/>
    <w:bookmarkStart w:name="z34" w:id="27"/>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7"/>
    <w:bookmarkStart w:name="z35" w:id="28"/>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28"/>
    <w:bookmarkStart w:name="z36" w:id="29"/>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bookmarkEnd w:id="29"/>
    <w:bookmarkStart w:name="z37" w:id="3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30"/>
    <w:bookmarkStart w:name="z38" w:id="31"/>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bookmarkEnd w:id="31"/>
    <w:bookmarkStart w:name="z39" w:id="32"/>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2"/>
    <w:bookmarkStart w:name="z40" w:id="33"/>
    <w:p>
      <w:pPr>
        <w:spacing w:after="0"/>
        <w:ind w:left="0"/>
        <w:jc w:val="both"/>
      </w:pPr>
      <w:r>
        <w:rPr>
          <w:rFonts w:ascii="Times New Roman"/>
          <w:b w:val="false"/>
          <w:i w:val="false"/>
          <w:color w:val="000000"/>
          <w:sz w:val="28"/>
        </w:rPr>
        <w:t xml:space="preserve">
      4) 3-процесс – көрсетілетін қызметті алушының деректерін "электрондық үкімет" шлюзі (бұдан әрі - ЭҮШ) арқылы Жеке сәйкестендіру нөмірлерінің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33"/>
    <w:bookmarkStart w:name="z41" w:id="34"/>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34"/>
    <w:bookmarkStart w:name="z42" w:id="35"/>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35"/>
    <w:bookmarkStart w:name="z43" w:id="36"/>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(бұдан әрі-ЭҮШ АЖО) (3 (үш) минут ішінде);</w:t>
      </w:r>
    </w:p>
    <w:bookmarkEnd w:id="36"/>
    <w:bookmarkStart w:name="z44" w:id="37"/>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bookmarkEnd w:id="37"/>
    <w:bookmarkStart w:name="z45" w:id="38"/>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оны әрі қарай сақтау үшін көрсетілетін қызметті берушіге жолдайды.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1 - қосымша</w:t>
            </w:r>
          </w:p>
        </w:tc>
      </w:tr>
    </w:tbl>
    <w:bookmarkStart w:name="z47" w:id="39"/>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39"/>
    <w:bookmarkStart w:name="z48"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2-қосымша</w:t>
            </w:r>
          </w:p>
        </w:tc>
      </w:tr>
    </w:tbl>
    <w:bookmarkStart w:name="z50" w:id="41"/>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көрсетудің бизнес-процестерінің анықтамалығы</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3-қосымша</w:t>
            </w:r>
          </w:p>
        </w:tc>
      </w:tr>
    </w:tbl>
    <w:bookmarkStart w:name="z54" w:id="44"/>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 диаграммасы</w:t>
      </w:r>
    </w:p>
    <w:bookmarkEnd w:id="44"/>
    <w:bookmarkStart w:name="z5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Кесте. Шартты белгілер</w:t>
      </w:r>
    </w:p>
    <w:bookmarkEnd w:id="46"/>
    <w:bookmarkStart w:name="z57"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