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5015" w14:textId="1375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2017 жылғы 27 қаңтардағы № 12/2 "Мүгедектер қатарындағы кемтар балаларды жеке оқыту жоспары бойынша үйде оқытуға жұмсалған шығындарын өндіріп алу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9 қыркүйектегі № 55/2 шешімі. Солтүстік Қазақстан облысының Әділет департаментінде 2019 жылғы 13 қыркүйекте № 5560 болып тіркелді. Күші жойылды - Солтүстік Қазақстан облысы Мамлют ауданы мәслихатының 2021 жылғы 25 қарашадағы № 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әлеуметтік және медициналық-педагогикалық түзеу арқылы қолдау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"Мүгедектер қатарындағы кемтар балаларды жеке оқыту жоспары бойынша үйде оқытуға жұмсалған шығындарын өндіріп алу мөлшерін және тәртібін айқындау туралы" 2017 жылғы 27 қаңтардағы № 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9 ақпанында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4043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оқытуға жұмсаған шығындарын өтеп алу "Солтүстік Қазақстан облысы Мамлют ауданы әкімдігінің жұмыспен қамту және әлеуметтік бағдарламалар бөлімі" коммуналдық мемлекеттік мекемесімен тиісті оқу жылының ішінде жүргізіледі;".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