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0482" w14:textId="d920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2019 жылғы 24 қыркүйектегі № 39/1 шешімі. Солтүстік Қазақстан облысының Әділет департаментінде 2019 жылғы 25 қыркүйекте № 5578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"Солтүстік Қазақстан облысы Жамбыл ауданының әлеуметтік көмек көрсетудің, оның мөлшерін белгілеудің және мұқтаж азаматтарының жекелеген санаттарының тізбесін айқындаудың қағидаларын бекіту туралы" 2015 жылғы 30 маусымдағы № 38/4 </w:t>
      </w:r>
      <w:r>
        <w:rPr>
          <w:rFonts w:ascii="Times New Roman"/>
          <w:b w:val="false"/>
          <w:i w:val="false"/>
          <w:color w:val="000000"/>
          <w:sz w:val="28"/>
        </w:rPr>
        <w:t>шешіміне</w:t>
      </w:r>
      <w:r>
        <w:rPr>
          <w:rFonts w:ascii="Times New Roman"/>
          <w:b w:val="false"/>
          <w:i w:val="false"/>
          <w:color w:val="000000"/>
          <w:sz w:val="28"/>
        </w:rPr>
        <w:t xml:space="preserve"> (2015 жылғы 14 шілде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3297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 (бұдан әрі – Қағидалар):</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 </w:t>
      </w:r>
    </w:p>
    <w:bookmarkEnd w:id="3"/>
    <w:bookmarkStart w:name="z8" w:id="4"/>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баяндалсын:</w:t>
      </w:r>
    </w:p>
    <w:bookmarkStart w:name="z10" w:id="5"/>
    <w:p>
      <w:pPr>
        <w:spacing w:after="0"/>
        <w:ind w:left="0"/>
        <w:jc w:val="both"/>
      </w:pPr>
      <w:r>
        <w:rPr>
          <w:rFonts w:ascii="Times New Roman"/>
          <w:b w:val="false"/>
          <w:i w:val="false"/>
          <w:color w:val="000000"/>
          <w:sz w:val="28"/>
        </w:rPr>
        <w:t xml:space="preserve">
       "16. Әлеуметтік көмек осы Қағидалардың 3-қосымшасының </w:t>
      </w:r>
      <w:r>
        <w:rPr>
          <w:rFonts w:ascii="Times New Roman"/>
          <w:b w:val="false"/>
          <w:i w:val="false"/>
          <w:color w:val="000000"/>
          <w:sz w:val="28"/>
        </w:rPr>
        <w:t>18) тармақшасында</w:t>
      </w:r>
      <w:r>
        <w:rPr>
          <w:rFonts w:ascii="Times New Roman"/>
          <w:b w:val="false"/>
          <w:i w:val="false"/>
          <w:color w:val="000000"/>
          <w:sz w:val="28"/>
        </w:rPr>
        <w:t xml:space="preserve"> көрсетілген негіздеме бойынша кірістер есебінсіз денсаулық сақтау мекемесінен анықтама мен тізімді ұсыну мен 5 (бес) айлық есептік көрсеткіш мөлшерінде ай сайын көрсетіледі.";</w:t>
      </w:r>
    </w:p>
    <w:bookmarkEnd w:id="5"/>
    <w:bookmarkStart w:name="z11"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16-1-тармақпен</w:t>
      </w:r>
      <w:r>
        <w:rPr>
          <w:rFonts w:ascii="Times New Roman"/>
          <w:b w:val="false"/>
          <w:i w:val="false"/>
          <w:color w:val="000000"/>
          <w:sz w:val="28"/>
        </w:rPr>
        <w:t xml:space="preserve"> толықтырылсын:</w:t>
      </w:r>
    </w:p>
    <w:bookmarkEnd w:id="6"/>
    <w:bookmarkStart w:name="z12" w:id="7"/>
    <w:p>
      <w:pPr>
        <w:spacing w:after="0"/>
        <w:ind w:left="0"/>
        <w:jc w:val="both"/>
      </w:pPr>
      <w:r>
        <w:rPr>
          <w:rFonts w:ascii="Times New Roman"/>
          <w:b w:val="false"/>
          <w:i w:val="false"/>
          <w:color w:val="000000"/>
          <w:sz w:val="28"/>
        </w:rPr>
        <w:t xml:space="preserve">
       "16-1. Әлеуметтік көмек осы Қағидалардың 3-қосымшасының </w:t>
      </w:r>
      <w:r>
        <w:rPr>
          <w:rFonts w:ascii="Times New Roman"/>
          <w:b w:val="false"/>
          <w:i w:val="false"/>
          <w:color w:val="000000"/>
          <w:sz w:val="28"/>
        </w:rPr>
        <w:t>19) тармақшасында</w:t>
      </w:r>
      <w:r>
        <w:rPr>
          <w:rFonts w:ascii="Times New Roman"/>
          <w:b w:val="false"/>
          <w:i w:val="false"/>
          <w:color w:val="000000"/>
          <w:sz w:val="28"/>
        </w:rPr>
        <w:t xml:space="preserve"> көрсетілген негіздеме бойынша кірістер есебінсіз жол жүру құны мөлшерінде тоқсан сайын көрсетіледі.";</w:t>
      </w:r>
    </w:p>
    <w:bookmarkEnd w:id="7"/>
    <w:bookmarkStart w:name="z13"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w:t>
      </w:r>
      <w:r>
        <w:rPr>
          <w:rFonts w:ascii="Times New Roman"/>
          <w:b w:val="false"/>
          <w:i w:val="false"/>
          <w:color w:val="000000"/>
          <w:sz w:val="28"/>
        </w:rPr>
        <w:t xml:space="preserve"> мынадай мазмұндағы 19) тармақшамен толықтырылсын:</w:t>
      </w:r>
    </w:p>
    <w:bookmarkStart w:name="z15" w:id="9"/>
    <w:p>
      <w:pPr>
        <w:spacing w:after="0"/>
        <w:ind w:left="0"/>
        <w:jc w:val="both"/>
      </w:pPr>
      <w:r>
        <w:rPr>
          <w:rFonts w:ascii="Times New Roman"/>
          <w:b w:val="false"/>
          <w:i w:val="false"/>
          <w:color w:val="000000"/>
          <w:sz w:val="28"/>
        </w:rPr>
        <w:t>
       "19) Ұлы Отан соғысының қатысушылары мен мүгедектерінің, оларға теңестірілген адамдардың, Ұлы Отан соғысының қатысушылары мен мүгедектеріне жеңілдіктер мен кепілдіктер бойынша теңестірілген басқа да санаттағы адамдардың, сондай-ақ Семей ядролық сынақ полигоны аумағында зардап шеккен адамдардың, жалпы аурудың 1, 2, 3 топтағы мүгедектерінің, мүгедек балалардың, сондай-ақ мүгедек балаларды ертіп апарушы азаматтардың темір жол (плацкарт вагоны), жолаушылар автомобиль көлігімен (таксиден басқа) көрсетілген көлік құралдарының біреуінің ішінен, жіберу бекетінен Қазақстан Республикасы аумағы бойынша госпитальдеу орнына дейін және кері қайту жолын төлеуге мұқтаж болуы.".</w:t>
      </w:r>
    </w:p>
    <w:bookmarkEnd w:id="9"/>
    <w:bookmarkStart w:name="z16" w:id="10"/>
    <w:p>
      <w:pPr>
        <w:spacing w:after="0"/>
        <w:ind w:left="0"/>
        <w:jc w:val="both"/>
      </w:pPr>
      <w:r>
        <w:rPr>
          <w:rFonts w:ascii="Times New Roman"/>
          <w:b w:val="false"/>
          <w:i w:val="false"/>
          <w:color w:val="000000"/>
          <w:sz w:val="28"/>
        </w:rPr>
        <w:t>
      2. Осы шешiм оның алғашқы ресми жарияланған күнiнен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2019 жылғы "___" _______ № 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 қосымша</w:t>
            </w:r>
          </w:p>
        </w:tc>
      </w:tr>
    </w:tbl>
    <w:bookmarkStart w:name="z19" w:id="11"/>
    <w:p>
      <w:pPr>
        <w:spacing w:after="0"/>
        <w:ind w:left="0"/>
        <w:jc w:val="left"/>
      </w:pPr>
      <w:r>
        <w:rPr>
          <w:rFonts w:ascii="Times New Roman"/>
          <w:b/>
          <w:i w:val="false"/>
          <w:color w:val="000000"/>
        </w:rPr>
        <w:t xml:space="preserve"> Атаулы күндер мен мереке күндер тізбесі, сондай-ақ әлеуметтік көмек көрсетудің еселігі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атаулы күндерінің, мереке күндерінің және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Армияның, Әскери-Теңіз флотының, Мемлекеттік қауіпсіздік комитетінің әскери қызметкерлері,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және II дәрежелі "Ана Даңқы" ордендерімен марапатталған немесе бұрын "Батыр ана" атағын алған көп балалы аналар.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атом электр станциясы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уақытта әскери қызметін өтеу кезінде қаза тапқан (қайтыс болған) әскери қызметкерлердің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жүз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 Әскери-Теңіз флоты, жасақтар және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ерен еңбегі мен мүлтіксіз әскери қызметі үшін бұрынғы Кеңестік Социалистік Республикалар Одағы ордендерімен және медальдарымен марапатталған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бес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облыстық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және II дәрежелі "Ана Даңқы" ордендерімен марапатталған немесе бұрын "Батыр ана" атағын алған көп балалы аналар.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Бiрге тұратын төрт және одан да көп кәмелетке толмаған балалары, оның iшiнде жалпы орта білiм беретiн, жоғары және орта кәсiптiк оқу орындарында күндiзгi оқу нысанында оқитын балалары бар көп балалы отбасыларға, балалар кәмелеттiк жасқа толғаннан кейiн олар оқу орнын бiтiретiн уақытқа дейiн (бiрақ әрi дегенде 23 жасқа толғанға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