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ed8a" w14:textId="6cae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Есіл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2019 жылғы 23 қаңтардағы № 35/204 шешімі. Солтүстік Қазақстан облысының Әділет департаментінде 2019 жылғы 25 қаңтарда № 5205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 бабы </w:t>
      </w:r>
      <w:r>
        <w:rPr>
          <w:rFonts w:ascii="Times New Roman"/>
          <w:b w:val="false"/>
          <w:i w:val="false"/>
          <w:color w:val="000000"/>
          <w:sz w:val="28"/>
        </w:rPr>
        <w:t>8 -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бұйрығымен бекітілген (Нормативтік құқықтық актілерді мемлекеттік тіркеу тізілімінде № 9946 тіркелген),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Аудан әкімімен мәлімделген қажеттілікті ескере отыра Есіл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ұсынылсын:</w:t>
      </w:r>
    </w:p>
    <w:bookmarkEnd w:id="1"/>
    <w:bookmarkStart w:name="z6" w:id="2"/>
    <w:p>
      <w:pPr>
        <w:spacing w:after="0"/>
        <w:ind w:left="0"/>
        <w:jc w:val="both"/>
      </w:pPr>
      <w:r>
        <w:rPr>
          <w:rFonts w:ascii="Times New Roman"/>
          <w:b w:val="false"/>
          <w:i w:val="false"/>
          <w:color w:val="000000"/>
          <w:sz w:val="28"/>
        </w:rPr>
        <w:t>
      1) жүз еселік есепке айлық есептік көрсеткішке тең сомадағы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Есіл ауданы мəслихатының 30.07.2019 </w:t>
      </w:r>
      <w:r>
        <w:rPr>
          <w:rFonts w:ascii="Times New Roman"/>
          <w:b w:val="false"/>
          <w:i w:val="false"/>
          <w:color w:val="000000"/>
          <w:sz w:val="28"/>
        </w:rPr>
        <w:t>№ 40/238</w:t>
      </w:r>
      <w:r>
        <w:rPr>
          <w:rFonts w:ascii="Times New Roman"/>
          <w:b w:val="false"/>
          <w:i w:val="false"/>
          <w:color w:val="ff0000"/>
          <w:sz w:val="28"/>
        </w:rPr>
        <w:t xml:space="preserve"> (алғашқы ресми жарияланған күнінен он күн өткен соң қолданысқа енгізіледі) шешімімен.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шешімнің 1 тармағының күші сонымен қатар ветеринария саласындағы қызметті жүзеге асыратын ветеринариялық пунктерінің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2019 жылдың 1 қаңтарынан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Гольцер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