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2343" w14:textId="8eb2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Петропавл қалалық мәслихатының 2013 жылғы 27 желтоқсандағы № 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2019 жылғы 11 шілдедегі № 5 шешімі. Солтүстік Қазақстан облысының Әділет департаментінде 2019 жылғы 22 шілдеде № 5484 болып тіркелді. Күші жойылды - Солтүстік Қазақстан облысы Петропавл қалалық мәслихатының 2023 жылғы 24 қарашадағы № 2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Петропавл қалалық мәслихатының 24.11.2023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Петропавл қалалық мәслихатының 2013 жылғы 27 желтоқсандағы № 6 </w:t>
      </w:r>
      <w:r>
        <w:rPr>
          <w:rFonts w:ascii="Times New Roman"/>
          <w:b w:val="false"/>
          <w:i w:val="false"/>
          <w:color w:val="000000"/>
          <w:sz w:val="28"/>
        </w:rPr>
        <w:t>шешіміне</w:t>
      </w:r>
      <w:r>
        <w:rPr>
          <w:rFonts w:ascii="Times New Roman"/>
          <w:b w:val="false"/>
          <w:i w:val="false"/>
          <w:color w:val="000000"/>
          <w:sz w:val="28"/>
        </w:rPr>
        <w:t xml:space="preserve"> (2014 жылғы 29 қаңтарда "Қызылжар нұры" және "Проспект-СК" газеттерінде жарияланды, Нормативтік құқықтық актілерді мемлекеттік тіркеу тізілімінде № 2515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"6. Әлеуметтік көмек көрсету үшін атаулы күндер мен мереке күндерінің тізбесі, сондай-ақ әлеуметтік көмек көрсетудің еселігі мен мөлшері осы Қағидалардың </w:t>
      </w:r>
      <w:r>
        <w:rPr>
          <w:rFonts w:ascii="Times New Roman"/>
          <w:b w:val="false"/>
          <w:i w:val="false"/>
          <w:color w:val="000000"/>
          <w:sz w:val="28"/>
        </w:rPr>
        <w:t>1-қосымшасынға</w:t>
      </w:r>
      <w:r>
        <w:rPr>
          <w:rFonts w:ascii="Times New Roman"/>
          <w:b w:val="false"/>
          <w:i w:val="false"/>
          <w:color w:val="000000"/>
          <w:sz w:val="28"/>
        </w:rPr>
        <w:t xml:space="preserve"> сәйкес белгіленеді. </w:t>
      </w:r>
    </w:p>
    <w:bookmarkEnd w:id="3"/>
    <w:bookmarkStart w:name="z9" w:id="4"/>
    <w:p>
      <w:pPr>
        <w:spacing w:after="0"/>
        <w:ind w:left="0"/>
        <w:jc w:val="both"/>
      </w:pPr>
      <w:r>
        <w:rPr>
          <w:rFonts w:ascii="Times New Roman"/>
          <w:b w:val="false"/>
          <w:i w:val="false"/>
          <w:color w:val="000000"/>
          <w:sz w:val="28"/>
        </w:rPr>
        <w:t>
      Алушылардың жекеленген санаттары үшін атаулы күндер мен мереке күндеріне әлеуметтік көмектің мөлшері Солтүстік Қазақстан облысы әкімдігінің келісім бойынша бірыңғай мөлшерде белгіленеді.</w:t>
      </w:r>
    </w:p>
    <w:bookmarkEnd w:id="4"/>
    <w:bookmarkStart w:name="z10" w:id="5"/>
    <w:p>
      <w:pPr>
        <w:spacing w:after="0"/>
        <w:ind w:left="0"/>
        <w:jc w:val="both"/>
      </w:pPr>
      <w:r>
        <w:rPr>
          <w:rFonts w:ascii="Times New Roman"/>
          <w:b w:val="false"/>
          <w:i w:val="false"/>
          <w:color w:val="000000"/>
          <w:sz w:val="28"/>
        </w:rPr>
        <w:t>
      Мемлекеттік жәрдемақы алушыларға атаулы күндер мен мереке күндеріне әлеуметтік көмек осы қағидалардың 1-қосымшасында көрсетілген санаттарға сәйкес жылына бір рет көрсетіледі";</w:t>
      </w:r>
    </w:p>
    <w:bookmarkEnd w:id="5"/>
    <w:bookmarkStart w:name="z11" w:id="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xml:space="preserve">
      3-қосымшаның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7"/>
    <w:bookmarkStart w:name="z13" w:id="8"/>
    <w:p>
      <w:pPr>
        <w:spacing w:after="0"/>
        <w:ind w:left="0"/>
        <w:jc w:val="both"/>
      </w:pPr>
      <w:r>
        <w:rPr>
          <w:rFonts w:ascii="Times New Roman"/>
          <w:b w:val="false"/>
          <w:i w:val="false"/>
          <w:color w:val="000000"/>
          <w:sz w:val="28"/>
        </w:rPr>
        <w:t>
      "11) пробация қызметінің есебінде болуы;".</w:t>
      </w:r>
    </w:p>
    <w:bookmarkEnd w:id="8"/>
    <w:bookmarkStart w:name="z14" w:id="9"/>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p>
          <w:p>
            <w:pPr>
              <w:spacing w:after="20"/>
              <w:ind w:left="20"/>
              <w:jc w:val="both"/>
            </w:pPr>
            <w:r>
              <w:rPr>
                <w:rFonts w:ascii="Times New Roman"/>
                <w:b w:val="false"/>
                <w:i/>
                <w:color w:val="000000"/>
                <w:sz w:val="20"/>
              </w:rPr>
              <w:t xml:space="preserve">Петропавл қалалық </w:t>
            </w:r>
          </w:p>
          <w:p>
            <w:pPr>
              <w:spacing w:after="0"/>
              <w:ind w:left="0"/>
              <w:jc w:val="left"/>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А.Бердағұлов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Солтүстік Қазақстан облысының әкімі</w:t>
      </w:r>
    </w:p>
    <w:bookmarkEnd w:id="11"/>
    <w:bookmarkStart w:name="z18" w:id="12"/>
    <w:p>
      <w:pPr>
        <w:spacing w:after="0"/>
        <w:ind w:left="0"/>
        <w:jc w:val="both"/>
      </w:pPr>
      <w:r>
        <w:rPr>
          <w:rFonts w:ascii="Times New Roman"/>
          <w:b w:val="false"/>
          <w:i w:val="false"/>
          <w:color w:val="000000"/>
          <w:sz w:val="28"/>
        </w:rPr>
        <w:t>
      ______________________ Қ. Ақсақалов</w:t>
      </w:r>
    </w:p>
    <w:bookmarkEnd w:id="12"/>
    <w:bookmarkStart w:name="z19" w:id="13"/>
    <w:p>
      <w:pPr>
        <w:spacing w:after="0"/>
        <w:ind w:left="0"/>
        <w:jc w:val="both"/>
      </w:pPr>
      <w:r>
        <w:rPr>
          <w:rFonts w:ascii="Times New Roman"/>
          <w:b w:val="false"/>
          <w:i w:val="false"/>
          <w:color w:val="000000"/>
          <w:sz w:val="28"/>
        </w:rPr>
        <w:t>
      2019 жылғы " " 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 2019 жылғы 11 шілдегі № 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22" w:id="14"/>
    <w:p>
      <w:pPr>
        <w:spacing w:after="0"/>
        <w:ind w:left="0"/>
        <w:jc w:val="left"/>
      </w:pPr>
      <w:r>
        <w:rPr>
          <w:rFonts w:ascii="Times New Roman"/>
          <w:b/>
          <w:i w:val="false"/>
          <w:color w:val="000000"/>
        </w:rPr>
        <w:t xml:space="preserve"> Алушылар санаты тұрғысында, әлеуметтік көмек көрсетуге атаулы күндер мен мереке күндерінің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 санаттарына атаулы күндер және мереке күндерінің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 аумағынан әскерді шығару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қызметкерлері; бұрынғы Кеңес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медальдарымен марапатталған жұмысшылар мен қызметшілер.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басқа ұрыс қимылдары жүргізілген басқа мемлекеттерде әскери міңдетін өтеу кезінде ауруға шалдығуы салдарынан мүгедек болған әскери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салдарынан мүгедек болған тиісті санаттағы жұмысшылар мен қызметшілер.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ұрыс қимылдары жүріп жатқан басқада мемлекеттерге жұмысқа жіберілген жұмысшылар мен қызметшілер.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қауіпсіздігі комитетінің Ауғанстанда уақытша болған және совет әскерлерінің шектелген құрамына енбеген жұмысшылары мен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II дәрежелі "Ана Даңқы" ордендерімен марапатталған немесе бұрын "Ардақты ана" атағын 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стансасындағы апатты еске алу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стансасындағы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өлімі белгіленген тәртіппен солардың ықпалына байланысты болған мүгедектердің, сондай-ақ, азаматтардың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құрсағындағы жатқан балаларды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15 (он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өтеу кезінде қаза тапқан (қайтыс болған) әскери қызметшілердің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100 (жүз)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 сондай-ақ, бұрынғы Кеңестік Социалистік Республикалар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қызметшілері үшін белгіленген жеңілдетілген жағдайларда зейнетақы тағайындау үшін еңбек сіңірген жылдарға есептелген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Армия, Әскери – Теңіз Флоты, жасақтар мен Кеңестік Социалистік Республикалар Одағының ішкі істер және мемлекеттік қауіпсіздік органдарының ерікті жалдама құрамдарына кірген, Ұлы Отан соғысы кезінде әрекеттегі армияның құрамындағы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қызметшілері үшін белгіленген жеңілдетілген жағдайларда зейнетақы тағайындау үшін еңбек сіңірген жылдарға есептелген тұлғалар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оперативтік аймақтары шегінде майдандағы армия мен флот мүдделеріне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атқаруға кезінде жаралануы, контузия алуы немесе зақымдануы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марапатталған,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марапатталған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мамыр – "Саяси қуғын-сүргін және ашаршылық құрбандарын еске алу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қуғын-сүргіннен тікелей зардап шеккен және қазіргі кезде Қазақстан Республикасының азаматтары болып табылатын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Қазақстан Республикасының қазіргі аумағында өздеріне қуғын-сүргіндер қолданылғанға дейін тұрақты өмір сүрген адамдар мына төмендегі жағдайларда:</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қуғын-сүргіндерді кеңес соттары мен басқа да органдардың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б) екінші дүниежүзілік соғыс кезінде (жай адамдар мен әскери қызметшілерді) тұрақты армия әскери трибуналдарының айыптауы;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үшін шақырылғаннан кейін қуғын-сүргіндердің қолдануы;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г) қуғын-сүргіндерді орталық одақтық органдар: Кеңестік Социалистік Республикалар Одағының Жоғары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Ішкі істер халық комиссариаты – Мемлекеттік Қауіпсіздігі министрлігі – Ішкі істер министрлігі жанындағы айрықша кеңестің, Кеңестік Социалистік Республикалар Одағы Прокуратурасы мен Кеңестік Социалистік Республикалар Одағы Ішкі істер халық комиссариатының Тергеу Істері жөніндегі комиссиясының және басқа органдар шешімдері бойынша қолданылуы;</w:t>
            </w:r>
          </w:p>
          <w:p>
            <w:pPr>
              <w:spacing w:after="20"/>
              <w:ind w:left="20"/>
              <w:jc w:val="both"/>
            </w:pPr>
            <w:r>
              <w:rPr>
                <w:rFonts w:ascii="Times New Roman"/>
                <w:b w:val="false"/>
                <w:i w:val="false"/>
                <w:color w:val="000000"/>
                <w:sz w:val="20"/>
              </w:rPr>
              <w:t>
д) Қазақстандағы 1986 жылғы желтоқсан оқиғаларына қатысқаны,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 қолданылды деп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мемлекеттік өкіметтің жоғары органдарының құжаттары негізінде Қазақстанға және Қазақстаннан күштеу арқылы құқығына қарсы қоныс аударуға ұшыраған адамдар да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1(бір) рет – 15 (он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7 (жеті)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тұлғалар, облыстық маңызы бар дербес зейнеткер мәртебесі бар зейнеткерлер, облыстың (қаланың, ауданның) құрметті азаматтары.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10 (он)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"Күмiс алқамен", I және II дәрежелi "Ана даңқы" ордендерiмен марапатталған немесе бұрын "Батыр ана" атағын алған көп балалы 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және одан да көп балалары бар көп балалы отбасылар.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 5 (бес)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