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9957" w14:textId="ff99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бойынша тұрғын үй сертификаттарының мөлшерін және алушылар санатының тізбесін айқындау туралы</w:t>
      </w:r>
    </w:p>
    <w:p>
      <w:pPr>
        <w:spacing w:after="0"/>
        <w:ind w:left="0"/>
        <w:jc w:val="both"/>
      </w:pPr>
      <w:r>
        <w:rPr>
          <w:rFonts w:ascii="Times New Roman"/>
          <w:b w:val="false"/>
          <w:i w:val="false"/>
          <w:color w:val="000000"/>
          <w:sz w:val="28"/>
        </w:rPr>
        <w:t>Солтүстік Қазақстан облыстық мәслихатының 2019 жылғы 4 қазандағы № 37/4 шешімі. Солтүстік Қазақстан облысының Әділет департаментінде 2019 жылғы 16 қазанда № 5621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1997 жылғы 16 сәуіріндегі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2-9-тармағына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бұйрығымен бекітілген Тұрғын үй сертификаттарын беру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бойынша тұрғын үй сертификаттарының мөлшері және алушылар санатының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w:t>
      </w:r>
    </w:p>
    <w:bookmarkEnd w:id="1"/>
    <w:bookmarkStart w:name="z6" w:id="2"/>
    <w:p>
      <w:pPr>
        <w:spacing w:after="0"/>
        <w:ind w:left="0"/>
        <w:jc w:val="both"/>
      </w:pPr>
      <w:r>
        <w:rPr>
          <w:rFonts w:ascii="Times New Roman"/>
          <w:b w:val="false"/>
          <w:i w:val="false"/>
          <w:color w:val="000000"/>
          <w:sz w:val="28"/>
        </w:rPr>
        <w:t>
      2. Осы шешім оның алғаш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p>
          <w:p>
            <w:pPr>
              <w:spacing w:after="20"/>
              <w:ind w:left="20"/>
              <w:jc w:val="both"/>
            </w:pPr>
          </w:p>
          <w:p>
            <w:pPr>
              <w:spacing w:after="20"/>
              <w:ind w:left="20"/>
              <w:jc w:val="both"/>
            </w:pPr>
            <w:r>
              <w:rPr>
                <w:rFonts w:ascii="Times New Roman"/>
                <w:b w:val="false"/>
                <w:i/>
                <w:color w:val="000000"/>
                <w:sz w:val="20"/>
              </w:rPr>
              <w:t xml:space="preserve">Солтүстік Қазақстан облыстық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 2019 жылғы 4 қазандағы № 37/4 шешіміне қосымша</w:t>
            </w:r>
          </w:p>
        </w:tc>
      </w:tr>
    </w:tbl>
    <w:bookmarkStart w:name="z9" w:id="3"/>
    <w:p>
      <w:pPr>
        <w:spacing w:after="0"/>
        <w:ind w:left="0"/>
        <w:jc w:val="left"/>
      </w:pPr>
      <w:r>
        <w:rPr>
          <w:rFonts w:ascii="Times New Roman"/>
          <w:b/>
          <w:i w:val="false"/>
          <w:color w:val="000000"/>
        </w:rPr>
        <w:t xml:space="preserve"> Солтүстік Қазақстан облысы бойынша тұрғын үй сертификаттарының мөлшері және алушылар санатының тізбесі</w:t>
      </w:r>
    </w:p>
    <w:bookmarkEnd w:id="3"/>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облыстық мәслихатының 22.11.2021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 30.06.2023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20" w:id="4"/>
    <w:p>
      <w:pPr>
        <w:spacing w:after="0"/>
        <w:ind w:left="0"/>
        <w:jc w:val="both"/>
      </w:pPr>
      <w:r>
        <w:rPr>
          <w:rFonts w:ascii="Times New Roman"/>
          <w:b w:val="false"/>
          <w:i w:val="false"/>
          <w:color w:val="000000"/>
          <w:sz w:val="28"/>
        </w:rPr>
        <w:t>
      1. Әрбір алушы үшін тұрғын үй сертификаттарының мөлшері:</w:t>
      </w:r>
    </w:p>
    <w:bookmarkEnd w:id="4"/>
    <w:p>
      <w:pPr>
        <w:spacing w:after="0"/>
        <w:ind w:left="0"/>
        <w:jc w:val="both"/>
      </w:pPr>
      <w:r>
        <w:rPr>
          <w:rFonts w:ascii="Times New Roman"/>
          <w:b w:val="false"/>
          <w:i w:val="false"/>
          <w:color w:val="000000"/>
          <w:sz w:val="28"/>
        </w:rPr>
        <w:t>
      1) Тұрғын үй қарызы сомасынан 10 пайыз, алайда әлеуметтік көмек түрі ретінде 1 500 000 (бір миллион бес жүз мың) теңгеден артық емес;</w:t>
      </w:r>
    </w:p>
    <w:bookmarkStart w:name="z21" w:id="5"/>
    <w:p>
      <w:pPr>
        <w:spacing w:after="0"/>
        <w:ind w:left="0"/>
        <w:jc w:val="both"/>
      </w:pPr>
      <w:r>
        <w:rPr>
          <w:rFonts w:ascii="Times New Roman"/>
          <w:b w:val="false"/>
          <w:i w:val="false"/>
          <w:color w:val="000000"/>
          <w:sz w:val="28"/>
        </w:rPr>
        <w:t>
      2) Тұрғын үй қарызы сомасының 10 пайызы, алайда әлеуметтік қолдау түрі ретінде 1 500 000 (бір миллион бес жүз мың) теңгеден артық емес.</w:t>
      </w:r>
    </w:p>
    <w:bookmarkEnd w:id="5"/>
    <w:bookmarkStart w:name="z22" w:id="6"/>
    <w:p>
      <w:pPr>
        <w:spacing w:after="0"/>
        <w:ind w:left="0"/>
        <w:jc w:val="both"/>
      </w:pPr>
      <w:r>
        <w:rPr>
          <w:rFonts w:ascii="Times New Roman"/>
          <w:b w:val="false"/>
          <w:i w:val="false"/>
          <w:color w:val="000000"/>
          <w:sz w:val="28"/>
        </w:rPr>
        <w:t>
      2. Тұрғын үй сертификаттарын алушылар санатының тізбесі:</w:t>
      </w:r>
    </w:p>
    <w:bookmarkEnd w:id="6"/>
    <w:bookmarkStart w:name="z23" w:id="7"/>
    <w:p>
      <w:pPr>
        <w:spacing w:after="0"/>
        <w:ind w:left="0"/>
        <w:jc w:val="both"/>
      </w:pPr>
      <w:r>
        <w:rPr>
          <w:rFonts w:ascii="Times New Roman"/>
          <w:b w:val="false"/>
          <w:i w:val="false"/>
          <w:color w:val="000000"/>
          <w:sz w:val="28"/>
        </w:rPr>
        <w:t>
      1) Ұлы Отан соғысының ардагерлері;</w:t>
      </w:r>
    </w:p>
    <w:bookmarkEnd w:id="7"/>
    <w:bookmarkStart w:name="z9" w:id="8"/>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w:t>
      </w:r>
    </w:p>
    <w:bookmarkEnd w:id="8"/>
    <w:bookmarkStart w:name="z10" w:id="9"/>
    <w:p>
      <w:pPr>
        <w:spacing w:after="0"/>
        <w:ind w:left="0"/>
        <w:jc w:val="both"/>
      </w:pPr>
      <w:r>
        <w:rPr>
          <w:rFonts w:ascii="Times New Roman"/>
          <w:b w:val="false"/>
          <w:i w:val="false"/>
          <w:color w:val="000000"/>
          <w:sz w:val="28"/>
        </w:rPr>
        <w:t>
      3) басқа мемлекеттердің аумағындағы ұрыс қимылдарының ардагерлері;</w:t>
      </w:r>
    </w:p>
    <w:bookmarkEnd w:id="9"/>
    <w:bookmarkStart w:name="z11" w:id="10"/>
    <w:p>
      <w:pPr>
        <w:spacing w:after="0"/>
        <w:ind w:left="0"/>
        <w:jc w:val="both"/>
      </w:pPr>
      <w:r>
        <w:rPr>
          <w:rFonts w:ascii="Times New Roman"/>
          <w:b w:val="false"/>
          <w:i w:val="false"/>
          <w:color w:val="000000"/>
          <w:sz w:val="28"/>
        </w:rPr>
        <w:t>
      4) бірінші және екінші топтардағы мүгедектігі бар адамдар;</w:t>
      </w:r>
    </w:p>
    <w:bookmarkEnd w:id="10"/>
    <w:bookmarkStart w:name="z12" w:id="11"/>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w:t>
      </w:r>
    </w:p>
    <w:bookmarkEnd w:id="11"/>
    <w:bookmarkStart w:name="z13" w:id="12"/>
    <w:p>
      <w:pPr>
        <w:spacing w:after="0"/>
        <w:ind w:left="0"/>
        <w:jc w:val="both"/>
      </w:pPr>
      <w:r>
        <w:rPr>
          <w:rFonts w:ascii="Times New Roman"/>
          <w:b w:val="false"/>
          <w:i w:val="false"/>
          <w:color w:val="000000"/>
          <w:sz w:val="28"/>
        </w:rPr>
        <w:t>
      6)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2"/>
    <w:bookmarkStart w:name="z14" w:id="13"/>
    <w:p>
      <w:pPr>
        <w:spacing w:after="0"/>
        <w:ind w:left="0"/>
        <w:jc w:val="both"/>
      </w:pPr>
      <w:r>
        <w:rPr>
          <w:rFonts w:ascii="Times New Roman"/>
          <w:b w:val="false"/>
          <w:i w:val="false"/>
          <w:color w:val="000000"/>
          <w:sz w:val="28"/>
        </w:rPr>
        <w:t>
      7) жасына қарай зейнет демалысына шыққан зейнеткерлер;</w:t>
      </w:r>
    </w:p>
    <w:bookmarkEnd w:id="13"/>
    <w:bookmarkStart w:name="z15" w:id="14"/>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жатады;</w:t>
      </w:r>
    </w:p>
    <w:bookmarkEnd w:id="14"/>
    <w:bookmarkStart w:name="z16" w:id="15"/>
    <w:p>
      <w:pPr>
        <w:spacing w:after="0"/>
        <w:ind w:left="0"/>
        <w:jc w:val="both"/>
      </w:pPr>
      <w:r>
        <w:rPr>
          <w:rFonts w:ascii="Times New Roman"/>
          <w:b w:val="false"/>
          <w:i w:val="false"/>
          <w:color w:val="000000"/>
          <w:sz w:val="28"/>
        </w:rPr>
        <w:t>
      9) қандастар;</w:t>
      </w:r>
    </w:p>
    <w:bookmarkEnd w:id="15"/>
    <w:bookmarkStart w:name="z17" w:id="16"/>
    <w:p>
      <w:pPr>
        <w:spacing w:after="0"/>
        <w:ind w:left="0"/>
        <w:jc w:val="both"/>
      </w:pPr>
      <w:r>
        <w:rPr>
          <w:rFonts w:ascii="Times New Roman"/>
          <w:b w:val="false"/>
          <w:i w:val="false"/>
          <w:color w:val="000000"/>
          <w:sz w:val="28"/>
        </w:rPr>
        <w:t>
      10) экологиялық зiлзалалар, табиғи және техногендi сипаттағы төтенше жағдайлар салдарынан тұрғын үйiнен айырылған адамдар;</w:t>
      </w:r>
    </w:p>
    <w:bookmarkEnd w:id="16"/>
    <w:bookmarkStart w:name="z18" w:id="17"/>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7"/>
    <w:bookmarkStart w:name="z19" w:id="18"/>
    <w:p>
      <w:pPr>
        <w:spacing w:after="0"/>
        <w:ind w:left="0"/>
        <w:jc w:val="both"/>
      </w:pPr>
      <w:r>
        <w:rPr>
          <w:rFonts w:ascii="Times New Roman"/>
          <w:b w:val="false"/>
          <w:i w:val="false"/>
          <w:color w:val="000000"/>
          <w:sz w:val="28"/>
        </w:rPr>
        <w:t>
      12)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8"/>
    <w:bookmarkStart w:name="z20" w:id="19"/>
    <w:p>
      <w:pPr>
        <w:spacing w:after="0"/>
        <w:ind w:left="0"/>
        <w:jc w:val="both"/>
      </w:pPr>
      <w:r>
        <w:rPr>
          <w:rFonts w:ascii="Times New Roman"/>
          <w:b w:val="false"/>
          <w:i w:val="false"/>
          <w:color w:val="000000"/>
          <w:sz w:val="28"/>
        </w:rPr>
        <w:t>
      13) толық емес отбасылар;</w:t>
      </w:r>
    </w:p>
    <w:bookmarkEnd w:id="19"/>
    <w:bookmarkStart w:name="z21" w:id="20"/>
    <w:p>
      <w:pPr>
        <w:spacing w:after="0"/>
        <w:ind w:left="0"/>
        <w:jc w:val="both"/>
      </w:pPr>
      <w:r>
        <w:rPr>
          <w:rFonts w:ascii="Times New Roman"/>
          <w:b w:val="false"/>
          <w:i w:val="false"/>
          <w:color w:val="000000"/>
          <w:sz w:val="28"/>
        </w:rPr>
        <w:t>
      14)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20"/>
    <w:bookmarkStart w:name="z22" w:id="21"/>
    <w:p>
      <w:pPr>
        <w:spacing w:after="0"/>
        <w:ind w:left="0"/>
        <w:jc w:val="both"/>
      </w:pPr>
      <w:r>
        <w:rPr>
          <w:rFonts w:ascii="Times New Roman"/>
          <w:b w:val="false"/>
          <w:i w:val="false"/>
          <w:color w:val="000000"/>
          <w:sz w:val="28"/>
        </w:rPr>
        <w:t>
      15) Қазақстан Республикасы Еңбек және халықты әлеуметтік қорғау министрінің 2023 жылғы 20 мамырдағы № 161 "Еңбек ресурстарын болжаудың ұлттық жүйесін қалыптастыру және оның нәтижелерін пайдалану қағидаларын бекіту туралы" бұйрығымен бекітілген, Еңбек ресурстарын болжаудың ұлттық жүйесін қалыптастыру және оның нәтижелерін пайдалану қағидаларына (Нормативтік құқықтық актілерді мемлекеттік тіркеу тізілімінде № 32546 болып тіркелген) сәйкес құрылатын еңбек ресурстарының болжамы есебімен, еңбек және жұмыспен қамту статистикасы бойынша статистикалық байқауларды талдау негізінде денсаулық сақтау, білім беру, мәдениет, спорт салаларындағы бюджеттiк ұйымдарында еңбек қызметтерін жүзеге асыратын, қажетті мамандар.</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облыстық мәслихатының 28.03.2025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