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9957" w14:textId="ff99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Солтүстік Қазақстан облыстық мәслихатының 2019 жылғы 4 қазандағы № 37/4 шешімі. Солтүстік Қазақстан облысының Әділет департаментінде 2019 жылғы 16 қазанда № 5621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1997 жылғы 16 сәуіріндегі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бұйрығымен бекітілген Тұрғын үй сертификаттарын беру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бойынша тұрғын үй сертификаттарының мөлшері және алушылар санатының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p>
          <w:p>
            <w:pPr>
              <w:spacing w:after="20"/>
              <w:ind w:left="20"/>
              <w:jc w:val="both"/>
            </w:pPr>
          </w:p>
          <w:p>
            <w:pPr>
              <w:spacing w:after="20"/>
              <w:ind w:left="20"/>
              <w:jc w:val="both"/>
            </w:pPr>
            <w:r>
              <w:rPr>
                <w:rFonts w:ascii="Times New Roman"/>
                <w:b w:val="false"/>
                <w:i/>
                <w:color w:val="000000"/>
                <w:sz w:val="20"/>
              </w:rPr>
              <w:t xml:space="preserve">Солтүстік Қазақстан облыстық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2019 жылғы 4 қазандағы № 37/4 шешіміне қосымша</w:t>
            </w:r>
          </w:p>
        </w:tc>
      </w:tr>
    </w:tbl>
    <w:bookmarkStart w:name="z9" w:id="3"/>
    <w:p>
      <w:pPr>
        <w:spacing w:after="0"/>
        <w:ind w:left="0"/>
        <w:jc w:val="left"/>
      </w:pPr>
      <w:r>
        <w:rPr>
          <w:rFonts w:ascii="Times New Roman"/>
          <w:b/>
          <w:i w:val="false"/>
          <w:color w:val="000000"/>
        </w:rPr>
        <w:t xml:space="preserve"> Солтүстік Қазақстан облысы бойынша тұрғын үй сертификаттарының мөлшері және алушылар санатының тізбесі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облыстық мәслихатының 22.11.2021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30.06.2023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0" w:id="4"/>
    <w:p>
      <w:pPr>
        <w:spacing w:after="0"/>
        <w:ind w:left="0"/>
        <w:jc w:val="both"/>
      </w:pPr>
      <w:r>
        <w:rPr>
          <w:rFonts w:ascii="Times New Roman"/>
          <w:b w:val="false"/>
          <w:i w:val="false"/>
          <w:color w:val="000000"/>
          <w:sz w:val="28"/>
        </w:rPr>
        <w:t>
      1. Әрбір алушы үшін тұрғын үй сертификаттарының мөлшері:</w:t>
      </w:r>
    </w:p>
    <w:bookmarkEnd w:id="4"/>
    <w:p>
      <w:pPr>
        <w:spacing w:after="0"/>
        <w:ind w:left="0"/>
        <w:jc w:val="both"/>
      </w:pPr>
      <w:r>
        <w:rPr>
          <w:rFonts w:ascii="Times New Roman"/>
          <w:b w:val="false"/>
          <w:i w:val="false"/>
          <w:color w:val="000000"/>
          <w:sz w:val="28"/>
        </w:rPr>
        <w:t>
      1) Тұрғын үй қарызы сомасынан 10 пайыз, алайда әлеуметтік көмек түрі ретінде 1 500 000 (бір миллион бес жүз мың) теңгеден артық емес;</w:t>
      </w:r>
    </w:p>
    <w:bookmarkStart w:name="z21" w:id="5"/>
    <w:p>
      <w:pPr>
        <w:spacing w:after="0"/>
        <w:ind w:left="0"/>
        <w:jc w:val="both"/>
      </w:pPr>
      <w:r>
        <w:rPr>
          <w:rFonts w:ascii="Times New Roman"/>
          <w:b w:val="false"/>
          <w:i w:val="false"/>
          <w:color w:val="000000"/>
          <w:sz w:val="28"/>
        </w:rPr>
        <w:t>
      2) Тұрғын үй қарызы сомасының 10 пайызы, алайда әлеуметтік қолдау түрі ретінде 1 500 000 (бір миллион бес жүз мың) теңгеден артық емес.</w:t>
      </w:r>
    </w:p>
    <w:bookmarkEnd w:id="5"/>
    <w:bookmarkStart w:name="z22" w:id="6"/>
    <w:p>
      <w:pPr>
        <w:spacing w:after="0"/>
        <w:ind w:left="0"/>
        <w:jc w:val="both"/>
      </w:pPr>
      <w:r>
        <w:rPr>
          <w:rFonts w:ascii="Times New Roman"/>
          <w:b w:val="false"/>
          <w:i w:val="false"/>
          <w:color w:val="000000"/>
          <w:sz w:val="28"/>
        </w:rPr>
        <w:t>
      2. Тұрғын үй сертификаттарын алушылар санатының тізбесі:</w:t>
      </w:r>
    </w:p>
    <w:bookmarkEnd w:id="6"/>
    <w:bookmarkStart w:name="z23" w:id="7"/>
    <w:p>
      <w:pPr>
        <w:spacing w:after="0"/>
        <w:ind w:left="0"/>
        <w:jc w:val="both"/>
      </w:pPr>
      <w:r>
        <w:rPr>
          <w:rFonts w:ascii="Times New Roman"/>
          <w:b w:val="false"/>
          <w:i w:val="false"/>
          <w:color w:val="000000"/>
          <w:sz w:val="28"/>
        </w:rPr>
        <w:t>
      1) Ұлы Отан соғысының ардагерлері;</w:t>
      </w:r>
    </w:p>
    <w:bookmarkEnd w:id="7"/>
    <w:bookmarkStart w:name="z9" w:id="8"/>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8"/>
    <w:bookmarkStart w:name="z10" w:id="9"/>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9"/>
    <w:bookmarkStart w:name="z11" w:id="10"/>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10"/>
    <w:bookmarkStart w:name="z12" w:id="11"/>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11"/>
    <w:bookmarkStart w:name="z13" w:id="12"/>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14" w:id="13"/>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3"/>
    <w:bookmarkStart w:name="z15" w:id="14"/>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w:t>
      </w:r>
    </w:p>
    <w:bookmarkEnd w:id="14"/>
    <w:bookmarkStart w:name="z16" w:id="15"/>
    <w:p>
      <w:pPr>
        <w:spacing w:after="0"/>
        <w:ind w:left="0"/>
        <w:jc w:val="both"/>
      </w:pPr>
      <w:r>
        <w:rPr>
          <w:rFonts w:ascii="Times New Roman"/>
          <w:b w:val="false"/>
          <w:i w:val="false"/>
          <w:color w:val="000000"/>
          <w:sz w:val="28"/>
        </w:rPr>
        <w:t>
      9) қандастар;</w:t>
      </w:r>
    </w:p>
    <w:bookmarkEnd w:id="15"/>
    <w:bookmarkStart w:name="z17" w:id="16"/>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6"/>
    <w:bookmarkStart w:name="z18" w:id="17"/>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19" w:id="18"/>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0" w:id="19"/>
    <w:p>
      <w:pPr>
        <w:spacing w:after="0"/>
        <w:ind w:left="0"/>
        <w:jc w:val="both"/>
      </w:pPr>
      <w:r>
        <w:rPr>
          <w:rFonts w:ascii="Times New Roman"/>
          <w:b w:val="false"/>
          <w:i w:val="false"/>
          <w:color w:val="000000"/>
          <w:sz w:val="28"/>
        </w:rPr>
        <w:t>
      13) толық емес отбасылар;</w:t>
      </w:r>
    </w:p>
    <w:bookmarkEnd w:id="19"/>
    <w:bookmarkStart w:name="z21" w:id="20"/>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0"/>
    <w:bookmarkStart w:name="z22" w:id="21"/>
    <w:p>
      <w:pPr>
        <w:spacing w:after="0"/>
        <w:ind w:left="0"/>
        <w:jc w:val="both"/>
      </w:pPr>
      <w:r>
        <w:rPr>
          <w:rFonts w:ascii="Times New Roman"/>
          <w:b w:val="false"/>
          <w:i w:val="false"/>
          <w:color w:val="000000"/>
          <w:sz w:val="28"/>
        </w:rPr>
        <w:t>
      15) Қазақстан Республикасы Еңбек және халықты әлеуметтік қорғау министрінің 2023 жылғы 20 мамырдағы № 161 "Еңбек ресурстарын болжаудың ұлттық жүйесін қалыптастыру және оның нәтижелерін пайдалану қағидаларын бекіту туралы"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ұйымдарында еңбек қызметтерін жүзеге асыратын, қажетті мамандар.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облыстық мәслихатының 28.03.2025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