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a7b1" w14:textId="0d1a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ХLV сессиясының 2019 жылғы 8 сәуірдегі № 330 шешiмi. Алматы қаласы Әдiлет департаментінде 2019 жылғы 12 сәуірде № 1542 болып тіркелді. Күші жойылды - Алматы қаласы мәслихатының 2021 жылғы 30 сәуірдегі № 32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қаласы мәслихатының </w:t>
      </w:r>
      <w:r>
        <w:rPr>
          <w:rFonts w:ascii="Times New Roman"/>
          <w:b w:val="false"/>
          <w:i/>
          <w:color w:val="000000"/>
          <w:sz w:val="28"/>
        </w:rPr>
        <w:t>30</w:t>
      </w:r>
      <w:r>
        <w:rPr>
          <w:rFonts w:ascii="Times New Roman"/>
          <w:b w:val="false"/>
          <w:i/>
          <w:color w:val="000000"/>
          <w:sz w:val="28"/>
        </w:rPr>
        <w:t>.04.20</w:t>
      </w:r>
      <w:r>
        <w:rPr>
          <w:rFonts w:ascii="Times New Roman"/>
          <w:b w:val="false"/>
          <w:i/>
          <w:color w:val="000000"/>
          <w:sz w:val="28"/>
        </w:rPr>
        <w:t>21</w:t>
      </w:r>
      <w:r>
        <w:rPr>
          <w:rFonts w:ascii="Times New Roman"/>
          <w:b w:val="false"/>
          <w:i/>
          <w:color w:val="000000"/>
          <w:sz w:val="28"/>
        </w:rPr>
        <w:t xml:space="preserve"> № 3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01.01.202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 xml:space="preserve">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Республикасының Кодексі  (Салық Кодексі)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бойынша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IV сайланған Алматы қаласы мәслихатының XXХXVIII сессиясының "Алматы қаласы бойынша тіркелген салық ставкаларын бекіту туралы" 2011 жылғы 20 қазандағы № 476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905 болып тіркелген, 2011 жылғы 3 желтоқсанда "Вечерний Алматы" және 2011 жылғы 10 желтоқсанда "Алматы ақшамы" газеттерінде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интернет-ресурсында жариялауды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сәуірдегі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6118"/>
        <w:gridCol w:w="4411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