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f582" w14:textId="dcbf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Тереңкөл ауданының ұйымдарында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2019 жылғы 6 мамырдағы № 141/2 қаулысы. Павлодар облысының Әділет департаментінде 2019 жылғы 6 мамырда № 6349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Тереңкөл ауданының ұйымдарында жұмысқа орналастыру үшін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 Қ. Ыбыраеваға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141/2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пробация қызметінің есебінде тұрған</w:t>
      </w:r>
      <w:r>
        <w:br/>
      </w:r>
      <w:r>
        <w:rPr>
          <w:rFonts w:ascii="Times New Roman"/>
          <w:b/>
          <w:i w:val="false"/>
          <w:color w:val="000000"/>
        </w:rPr>
        <w:t>адамдарды Тереңкөл ауданының ұйымдарында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"Бастау"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"Тереңкөл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жөндеу-механикалық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