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de80b" w14:textId="d9de8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Ақтоғай аудандық мәслихатының 2014 жылғы 11 тамыздағы "Ақтоғай ауданы Харьков ауылдық округінің аумағында бөлек жергілікті қоғамдастық жиындарын өткізудің Қағидаларын және жергілікті қоғамдастық жиынына қатысу үшін ауылдар тұрғындары өкілдерінің санын бекіту туралы" № 143/35 шешімінің күші жойылды деп тану туралы</w:t>
      </w:r>
    </w:p>
    <w:p>
      <w:pPr>
        <w:spacing w:after="0"/>
        <w:ind w:left="0"/>
        <w:jc w:val="both"/>
      </w:pPr>
      <w:r>
        <w:rPr>
          <w:rFonts w:ascii="Times New Roman"/>
          <w:b w:val="false"/>
          <w:i w:val="false"/>
          <w:color w:val="000000"/>
          <w:sz w:val="28"/>
        </w:rPr>
        <w:t>Павлодар облысы Ақтоғай аудандық мәслихатының 2019 жылғы 16 тамыздағы № 255/53 шешімі. Павлодар облысының Әділет департаментінде 2019 жылғы 23 тамызда № 6515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2016 жылғы 6 сәуірдегі "Құқықтық актілер туралы" Заңының 46-бабы </w:t>
      </w:r>
      <w:r>
        <w:rPr>
          <w:rFonts w:ascii="Times New Roman"/>
          <w:b w:val="false"/>
          <w:i w:val="false"/>
          <w:color w:val="000000"/>
          <w:sz w:val="28"/>
        </w:rPr>
        <w:t>2-тармағының</w:t>
      </w:r>
      <w:r>
        <w:rPr>
          <w:rFonts w:ascii="Times New Roman"/>
          <w:b w:val="false"/>
          <w:i w:val="false"/>
          <w:color w:val="000000"/>
          <w:sz w:val="28"/>
        </w:rPr>
        <w:t xml:space="preserve"> 4) тармақшасына,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15) тармақшасына сәйкес, Павлодар облыстық әкімдігінің 2019 жылғы 14 қаңтардағы № 2 және Павлодар облыстық мәслихатының 2019 жылғы 14 қаңтардағы № 303/27 "Павлодар облысының әкімшілік-аумақтық құрылысының кейбір мәселелері туралы" бірлескен </w:t>
      </w:r>
      <w:r>
        <w:rPr>
          <w:rFonts w:ascii="Times New Roman"/>
          <w:b w:val="false"/>
          <w:i w:val="false"/>
          <w:color w:val="000000"/>
          <w:sz w:val="28"/>
        </w:rPr>
        <w:t>қаулысы</w:t>
      </w:r>
      <w:r>
        <w:rPr>
          <w:rFonts w:ascii="Times New Roman"/>
          <w:b w:val="false"/>
          <w:i w:val="false"/>
          <w:color w:val="000000"/>
          <w:sz w:val="28"/>
        </w:rPr>
        <w:t xml:space="preserve"> мен </w:t>
      </w:r>
      <w:r>
        <w:rPr>
          <w:rFonts w:ascii="Times New Roman"/>
          <w:b w:val="false"/>
          <w:i w:val="false"/>
          <w:color w:val="000000"/>
          <w:sz w:val="28"/>
        </w:rPr>
        <w:t>шешімінің</w:t>
      </w:r>
      <w:r>
        <w:rPr>
          <w:rFonts w:ascii="Times New Roman"/>
          <w:b w:val="false"/>
          <w:i w:val="false"/>
          <w:color w:val="000000"/>
          <w:sz w:val="28"/>
        </w:rPr>
        <w:t xml:space="preserve"> негізінде, Ақтоғай аудандық мәслихаты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xml:space="preserve">
      1. Ақтоғай аудандық мәслихатының 2014 жылғы 11 тамыздағы "Ақтоғай ауданы Харьков ауылдық округінің аумағында бөлек жергілікті қоғамдастық жиындарын өткізудің Қағидаларын және жергілікті қоғамдастық жиынына қатысу үшін ауылдар тұрғындары өкілдерінің санын бекіту туралы" № 143/35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актілерді мемлекеттік тіркеу тізілімінде № 3983 болып тіркелген, 2014 жылғы 13 қыркүйекте "Ауыл тынысы" және "Пульс села" газеттерінде жарияланған) күші жойылды деп танылсын.</w:t>
      </w:r>
    </w:p>
    <w:bookmarkEnd w:id="1"/>
    <w:bookmarkStart w:name="z3" w:id="2"/>
    <w:p>
      <w:pPr>
        <w:spacing w:after="0"/>
        <w:ind w:left="0"/>
        <w:jc w:val="both"/>
      </w:pPr>
      <w:r>
        <w:rPr>
          <w:rFonts w:ascii="Times New Roman"/>
          <w:b w:val="false"/>
          <w:i w:val="false"/>
          <w:color w:val="000000"/>
          <w:sz w:val="28"/>
        </w:rPr>
        <w:t>
      2. Осы шешімнің орындалуын бақылау Ақтоғай аудандық мәслихатының заңдылық және әлеуметтік саясат жөніндегі тұрақты комиссиясына жүктелсін.</w:t>
      </w:r>
    </w:p>
    <w:bookmarkEnd w:id="2"/>
    <w:bookmarkStart w:name="z4"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Дисенова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Ташенев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