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7200" w14:textId="ef57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29 сәуірдегі № 386/4 қаулысы. Павлодар облысының Әділет департаментінде 2019 жылғы 3 мамырда № 6332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Н. В. НефҰдоваға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орташа құнының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№1 "Ромашка" бөбектер бақшасы даму орталығы"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9500 (3-тен 6 жасқа дейін)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 "Балдырған"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3 "Гнездышко" санаториялық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4 "Березка"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6 "Золотая Рыбка"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8 "Теремок"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9 "Радуга" бала бақша-гимназиясы"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10 "Сказка"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12 "Арай"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13 "Алтынай" арнайы бала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14 "Малышок"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16 "Балдәурен"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поселкелік әкімі аппаратының, Екібастұз қаласы әкімдігінің "№ 17 "Жидек"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20 "Мерей"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22 "Балбөбек"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23 "Балауса" мектепке дейінгі гимназия"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24 "Айналайын"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дейін-9500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"№ 25 "Ақ бота"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26 "Балапан"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9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(жергілікті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 (2-ден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23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(2-ден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Атығай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(2-ден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Сарықамыс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(2-ден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Төрт-Құдық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 (2-ден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Шідерті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(2-ден 6 жасқа дейін)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Шідерті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(2-ден 6 жасқа дейін)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