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a573" w14:textId="78fa5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қаласы Кенжекөл ауылдық округі бойынша 2019 - 2020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2019 жылғы 28 маусымдағы № 395/53 шешімі. Павлодар облысының Әділет департаментінде 2019 жылғы 12 шілдеде № 6477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w:t>
      </w:r>
      <w:r>
        <w:rPr>
          <w:rFonts w:ascii="Times New Roman"/>
          <w:b w:val="false"/>
          <w:i w:val="false"/>
          <w:color w:val="000000"/>
          <w:sz w:val="28"/>
        </w:rPr>
        <w:t xml:space="preserve"> 1) тармақшасына сәйкес, Павлодар қалалық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Коса беріліп отырған Павлодар қаласы Кенжекөл ауылдық округі бойынша 2019-2020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шешімнің орындалуын бақылау қала құрылысы мен экология жөніндегі қалалық мәслихаттың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Оспанов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Мұқашева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2019</w:t>
            </w:r>
            <w:r>
              <w:br/>
            </w:r>
            <w:r>
              <w:rPr>
                <w:rFonts w:ascii="Times New Roman"/>
                <w:b w:val="false"/>
                <w:i w:val="false"/>
                <w:color w:val="000000"/>
                <w:sz w:val="20"/>
              </w:rPr>
              <w:t>жылғы "28" маусымдағы</w:t>
            </w:r>
            <w:r>
              <w:br/>
            </w:r>
            <w:r>
              <w:rPr>
                <w:rFonts w:ascii="Times New Roman"/>
                <w:b w:val="false"/>
                <w:i w:val="false"/>
                <w:color w:val="000000"/>
                <w:sz w:val="20"/>
              </w:rPr>
              <w:t>№ 395/53 шешімімен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Павлодар қаласы Кенжекөл ауылдық округі бойынша 2019 - 2020 жылдарға</w:t>
      </w:r>
      <w:r>
        <w:br/>
      </w:r>
      <w:r>
        <w:rPr>
          <w:rFonts w:ascii="Times New Roman"/>
          <w:b/>
          <w:i w:val="false"/>
          <w:color w:val="000000"/>
        </w:rPr>
        <w:t>арналған жайылымдарды басқару және оларды пайдалану жөніндегі жоспар</w:t>
      </w:r>
    </w:p>
    <w:bookmarkEnd w:id="4"/>
    <w:p>
      <w:pPr>
        <w:spacing w:after="0"/>
        <w:ind w:left="0"/>
        <w:jc w:val="both"/>
      </w:pPr>
      <w:r>
        <w:rPr>
          <w:rFonts w:ascii="Times New Roman"/>
          <w:b w:val="false"/>
          <w:i w:val="false"/>
          <w:color w:val="000000"/>
          <w:sz w:val="28"/>
        </w:rPr>
        <w:t xml:space="preserve">
      Осы Павлодар қаласының Кенжекөл ауылдық округі бойынша 2019 - 2020 жылдарға арналған жайылымдарды басқару және оларды пайдалану жөніндегі жоспар (бұдан әрі - Жоспар) Қазақстан Республикасының 2003 жылғы 20 маусымдағы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20 ақпандағы "Жайылымдар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 - Қазақстан Республикасы Ауыл шаруашылығы министрінің 2017 жылғы 24 сәуірдегі "Жайылымдарды ұтымды пайдалану қағидаларын бекіту туралы" № 173 </w:t>
      </w:r>
      <w:r>
        <w:rPr>
          <w:rFonts w:ascii="Times New Roman"/>
          <w:b w:val="false"/>
          <w:i w:val="false"/>
          <w:color w:val="000000"/>
          <w:sz w:val="28"/>
        </w:rPr>
        <w:t>бұйрығына</w:t>
      </w:r>
      <w:r>
        <w:rPr>
          <w:rFonts w:ascii="Times New Roman"/>
          <w:b w:val="false"/>
          <w:i w:val="false"/>
          <w:color w:val="000000"/>
          <w:sz w:val="28"/>
        </w:rPr>
        <w:t xml:space="preserve"> және Қазақстан Республикасы Ауыл шаруашылығы министрінің 2015 жылғы 14 сәуірдегі "Жайылымдардың жалпы алаңына түсетін жүктеменің шекті рұқсат етілетін нормасын бекіту туралы" № 3-3/332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иелерін-жайылым пайдаланушыларды,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Жоспар:</w:t>
      </w:r>
    </w:p>
    <w:p>
      <w:pPr>
        <w:spacing w:after="0"/>
        <w:ind w:left="0"/>
        <w:jc w:val="both"/>
      </w:pPr>
      <w:r>
        <w:rPr>
          <w:rFonts w:ascii="Times New Roman"/>
          <w:b w:val="false"/>
          <w:i w:val="false"/>
          <w:color w:val="000000"/>
          <w:sz w:val="28"/>
        </w:rPr>
        <w:t xml:space="preserve">
      1)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құқық белгілейтін құжаттар негізінде жер санаттары, жер учаскелерінің меншік иелері және жер пайдаланушылар бөлінісінде Кенжекөл ауылдық округі аумағында жайылымдардың орналасу схемасын (картасы);</w:t>
      </w:r>
    </w:p>
    <w:p>
      <w:pPr>
        <w:spacing w:after="0"/>
        <w:ind w:left="0"/>
        <w:jc w:val="both"/>
      </w:pPr>
      <w:r>
        <w:rPr>
          <w:rFonts w:ascii="Times New Roman"/>
          <w:b w:val="false"/>
          <w:i w:val="false"/>
          <w:color w:val="000000"/>
          <w:sz w:val="28"/>
        </w:rPr>
        <w:t xml:space="preserve">
      2)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Кенжекөл ауылдық округі аумағында жайылым айналымдарының қолайлы схемалары;</w:t>
      </w:r>
    </w:p>
    <w:p>
      <w:pPr>
        <w:spacing w:after="0"/>
        <w:ind w:left="0"/>
        <w:jc w:val="both"/>
      </w:pPr>
      <w:r>
        <w:rPr>
          <w:rFonts w:ascii="Times New Roman"/>
          <w:b w:val="false"/>
          <w:i w:val="false"/>
          <w:color w:val="000000"/>
          <w:sz w:val="28"/>
        </w:rPr>
        <w:t xml:space="preserve">
      3)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Кенжекөл ауылдық округі жайылымдардың, оның ішінде маусымдық жайылымдардың сыртқы және ішкі шекаралары мен алаңдары, жайылымдық инфрақұрылым объектілері белгіленген картасын;</w:t>
      </w:r>
    </w:p>
    <w:p>
      <w:pPr>
        <w:spacing w:after="0"/>
        <w:ind w:left="0"/>
        <w:jc w:val="both"/>
      </w:pPr>
      <w:r>
        <w:rPr>
          <w:rFonts w:ascii="Times New Roman"/>
          <w:b w:val="false"/>
          <w:i w:val="false"/>
          <w:color w:val="000000"/>
          <w:sz w:val="28"/>
        </w:rPr>
        <w:t xml:space="preserve">
      4)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Кенжекөл ауылдық округі аумағында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w:t>
      </w:r>
    </w:p>
    <w:p>
      <w:pPr>
        <w:spacing w:after="0"/>
        <w:ind w:left="0"/>
        <w:jc w:val="both"/>
      </w:pPr>
      <w:r>
        <w:rPr>
          <w:rFonts w:ascii="Times New Roman"/>
          <w:b w:val="false"/>
          <w:i w:val="false"/>
          <w:color w:val="000000"/>
          <w:sz w:val="28"/>
        </w:rPr>
        <w:t xml:space="preserve">
      5)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Кенжекөл ауылдық округі аумағында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w:t>
      </w:r>
    </w:p>
    <w:p>
      <w:pPr>
        <w:spacing w:after="0"/>
        <w:ind w:left="0"/>
        <w:jc w:val="both"/>
      </w:pPr>
      <w:r>
        <w:rPr>
          <w:rFonts w:ascii="Times New Roman"/>
          <w:b w:val="false"/>
          <w:i w:val="false"/>
          <w:color w:val="000000"/>
          <w:sz w:val="28"/>
        </w:rPr>
        <w:t xml:space="preserve">
      6)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 Кенжекөл ауылдық округі аумағында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w:t>
      </w:r>
    </w:p>
    <w:p>
      <w:pPr>
        <w:spacing w:after="0"/>
        <w:ind w:left="0"/>
        <w:jc w:val="both"/>
      </w:pPr>
      <w:r>
        <w:rPr>
          <w:rFonts w:ascii="Times New Roman"/>
          <w:b w:val="false"/>
          <w:i w:val="false"/>
          <w:color w:val="000000"/>
          <w:sz w:val="28"/>
        </w:rPr>
        <w:t xml:space="preserve">
      7) осы Жоспардың </w:t>
      </w:r>
      <w:r>
        <w:rPr>
          <w:rFonts w:ascii="Times New Roman"/>
          <w:b w:val="false"/>
          <w:i w:val="false"/>
          <w:color w:val="000000"/>
          <w:sz w:val="28"/>
        </w:rPr>
        <w:t>7-қосымшасына</w:t>
      </w:r>
      <w:r>
        <w:rPr>
          <w:rFonts w:ascii="Times New Roman"/>
          <w:b w:val="false"/>
          <w:i w:val="false"/>
          <w:color w:val="000000"/>
          <w:sz w:val="28"/>
        </w:rPr>
        <w:t xml:space="preserve"> сәйкес ауыл шаруашылығы жануарларын жаюдың және айдаудың маусымдық маршруттарын белгілейтін жайылымдарды пайдалану жөніндегі күнтізбелік графигін қамтиды.</w:t>
      </w:r>
    </w:p>
    <w:p>
      <w:pPr>
        <w:spacing w:after="0"/>
        <w:ind w:left="0"/>
        <w:jc w:val="both"/>
      </w:pPr>
      <w:r>
        <w:rPr>
          <w:rFonts w:ascii="Times New Roman"/>
          <w:b w:val="false"/>
          <w:i w:val="false"/>
          <w:color w:val="000000"/>
          <w:sz w:val="28"/>
        </w:rPr>
        <w:t>
      Ауылдық округтің аумағы құрғақ даласы бетеге-селеулі белдем тармағына жатады. Дала өсімдігі басым болуы анықталды, оның негізгі түрлері: бетеге, селеулер, сұлыбас және шамалы даланың түрлі шөптерінің қатысуымен әртүрлі жусанның түрлері.</w:t>
      </w:r>
    </w:p>
    <w:p>
      <w:pPr>
        <w:spacing w:after="0"/>
        <w:ind w:left="0"/>
        <w:jc w:val="both"/>
      </w:pPr>
      <w:r>
        <w:rPr>
          <w:rFonts w:ascii="Times New Roman"/>
          <w:b w:val="false"/>
          <w:i w:val="false"/>
          <w:color w:val="000000"/>
          <w:sz w:val="28"/>
        </w:rPr>
        <w:t>
      Ауылдық округтің аумағында гидрографиялық торап нашар дамыған. Жайылымды суландыру табиғи төмендеуінен қамтамасыз етіледі – көлдерден. Судың сапасы әлсіз тұздылау, малдарды суару үшін жарамды.</w:t>
      </w:r>
    </w:p>
    <w:p>
      <w:pPr>
        <w:spacing w:after="0"/>
        <w:ind w:left="0"/>
        <w:jc w:val="both"/>
      </w:pPr>
      <w:r>
        <w:rPr>
          <w:rFonts w:ascii="Times New Roman"/>
          <w:b w:val="false"/>
          <w:i w:val="false"/>
          <w:color w:val="000000"/>
          <w:sz w:val="28"/>
        </w:rPr>
        <w:t>
      Жайылымдық алқаптардың орташа өнімділігі – 8,8 центнер/гектарды құрайды.</w:t>
      </w:r>
    </w:p>
    <w:p>
      <w:pPr>
        <w:spacing w:after="0"/>
        <w:ind w:left="0"/>
        <w:jc w:val="both"/>
      </w:pPr>
      <w:r>
        <w:rPr>
          <w:rFonts w:ascii="Times New Roman"/>
          <w:b w:val="false"/>
          <w:i w:val="false"/>
          <w:color w:val="000000"/>
          <w:sz w:val="28"/>
        </w:rPr>
        <w:t>
      Жайылымдар жемдерінің қоры ұзақтығы 170-180 күн болатын жайылым кезеңінде пайдаланылады.</w:t>
      </w:r>
    </w:p>
    <w:p>
      <w:pPr>
        <w:spacing w:after="0"/>
        <w:ind w:left="0"/>
        <w:jc w:val="both"/>
      </w:pPr>
      <w:r>
        <w:rPr>
          <w:rFonts w:ascii="Times New Roman"/>
          <w:b w:val="false"/>
          <w:i w:val="false"/>
          <w:color w:val="000000"/>
          <w:sz w:val="28"/>
        </w:rPr>
        <w:t>
      Кенжекөл ауылдық округі Павлодар қаласының оңтүстік бөлігінде орналасқан, солтүстіктен және солтүстік-батыс жағынан Павлодар қаласымен, шығыс, оңтүстік және оңтүстік-батыс жағынан Павлодар ауданымен шектеседі.</w:t>
      </w:r>
    </w:p>
    <w:p>
      <w:pPr>
        <w:spacing w:after="0"/>
        <w:ind w:left="0"/>
        <w:jc w:val="both"/>
      </w:pPr>
      <w:r>
        <w:rPr>
          <w:rFonts w:ascii="Times New Roman"/>
          <w:b w:val="false"/>
          <w:i w:val="false"/>
          <w:color w:val="000000"/>
          <w:sz w:val="28"/>
        </w:rPr>
        <w:t>
      Әкімшілік-аумақтық бөлісу Кенжекөл, Байдала, Долгое ауылдарынан тұрады.</w:t>
      </w:r>
    </w:p>
    <w:p>
      <w:pPr>
        <w:spacing w:after="0"/>
        <w:ind w:left="0"/>
        <w:jc w:val="both"/>
      </w:pPr>
      <w:r>
        <w:rPr>
          <w:rFonts w:ascii="Times New Roman"/>
          <w:b w:val="false"/>
          <w:i w:val="false"/>
          <w:color w:val="000000"/>
          <w:sz w:val="28"/>
        </w:rPr>
        <w:t>
      Табиғи ауа райының жағдайлары бойынша Кенжекөл ауылдық округі күрт құбылмалы ауа райымен құрғақ далалық аймаққа жатады, олар үшін тән қасиет: көктем-жазғы мезгілінің құрғақшылы, жазғы жоғары және қысқы төмен ауа температурасы, жыл және жыл мезгілі бойынша жеткіліксіз және тұрақсыз атмосфералық жауын-шашын және бір жыл ішінде едәуір желдің жігерлігі.</w:t>
      </w:r>
    </w:p>
    <w:p>
      <w:pPr>
        <w:spacing w:after="0"/>
        <w:ind w:left="0"/>
        <w:jc w:val="both"/>
      </w:pPr>
      <w:r>
        <w:rPr>
          <w:rFonts w:ascii="Times New Roman"/>
          <w:b w:val="false"/>
          <w:i w:val="false"/>
          <w:color w:val="000000"/>
          <w:sz w:val="28"/>
        </w:rPr>
        <w:t>
      Ауылдық округтің жалпы жер қоры 11 358 гектар (бұдан әрі – га). Соның ішінде жайылымдар – 7 221 га.</w:t>
      </w:r>
    </w:p>
    <w:p>
      <w:pPr>
        <w:spacing w:after="0"/>
        <w:ind w:left="0"/>
        <w:jc w:val="both"/>
      </w:pPr>
      <w:r>
        <w:rPr>
          <w:rFonts w:ascii="Times New Roman"/>
          <w:b w:val="false"/>
          <w:i w:val="false"/>
          <w:color w:val="000000"/>
          <w:sz w:val="28"/>
        </w:rPr>
        <w:t>
      Санаттары бойынша жерлер келесідей бөлінеді:</w:t>
      </w:r>
    </w:p>
    <w:p>
      <w:pPr>
        <w:spacing w:after="0"/>
        <w:ind w:left="0"/>
        <w:jc w:val="both"/>
      </w:pPr>
      <w:r>
        <w:rPr>
          <w:rFonts w:ascii="Times New Roman"/>
          <w:b w:val="false"/>
          <w:i w:val="false"/>
          <w:color w:val="000000"/>
          <w:sz w:val="28"/>
        </w:rPr>
        <w:t>
      ауыл шаруашылығы мақсатындағы жерлер – 2176 га;</w:t>
      </w:r>
    </w:p>
    <w:p>
      <w:pPr>
        <w:spacing w:after="0"/>
        <w:ind w:left="0"/>
        <w:jc w:val="both"/>
      </w:pPr>
      <w:r>
        <w:rPr>
          <w:rFonts w:ascii="Times New Roman"/>
          <w:b w:val="false"/>
          <w:i w:val="false"/>
          <w:color w:val="000000"/>
          <w:sz w:val="28"/>
        </w:rPr>
        <w:t>
      елдi мекендердiң жерлерi – 6 410 га;</w:t>
      </w:r>
    </w:p>
    <w:p>
      <w:pPr>
        <w:spacing w:after="0"/>
        <w:ind w:left="0"/>
        <w:jc w:val="both"/>
      </w:pPr>
      <w:r>
        <w:rPr>
          <w:rFonts w:ascii="Times New Roman"/>
          <w:b w:val="false"/>
          <w:i w:val="false"/>
          <w:color w:val="000000"/>
          <w:sz w:val="28"/>
        </w:rPr>
        <w:t>
      өнеркәсiп, көлiк, байланыс, ғарыш қызметі, қорғаныс, ұлттық қауіпсіздік мұқтажына арналған жер және ауыл шаруашылығына арналмаған өзге де жерлер – 654 га;</w:t>
      </w:r>
    </w:p>
    <w:p>
      <w:pPr>
        <w:spacing w:after="0"/>
        <w:ind w:left="0"/>
        <w:jc w:val="both"/>
      </w:pPr>
      <w:r>
        <w:rPr>
          <w:rFonts w:ascii="Times New Roman"/>
          <w:b w:val="false"/>
          <w:i w:val="false"/>
          <w:color w:val="000000"/>
          <w:sz w:val="28"/>
        </w:rPr>
        <w:t>
      орман қорының жерлерi – 117 га;</w:t>
      </w:r>
    </w:p>
    <w:p>
      <w:pPr>
        <w:spacing w:after="0"/>
        <w:ind w:left="0"/>
        <w:jc w:val="both"/>
      </w:pPr>
      <w:r>
        <w:rPr>
          <w:rFonts w:ascii="Times New Roman"/>
          <w:b w:val="false"/>
          <w:i w:val="false"/>
          <w:color w:val="000000"/>
          <w:sz w:val="28"/>
        </w:rPr>
        <w:t>
      босалқы жерлер – 2001 га.</w:t>
      </w:r>
    </w:p>
    <w:p>
      <w:pPr>
        <w:spacing w:after="0"/>
        <w:ind w:left="0"/>
        <w:jc w:val="both"/>
      </w:pPr>
      <w:r>
        <w:rPr>
          <w:rFonts w:ascii="Times New Roman"/>
          <w:b w:val="false"/>
          <w:i w:val="false"/>
          <w:color w:val="000000"/>
          <w:sz w:val="28"/>
        </w:rPr>
        <w:t>
      Ауылдық округ аумағындағы ауыл шаруашылығы жануарлары мал басының саны: 1 141 бас ірі қара мал, 2 910 бас ұсақ мал, 480 бас жылқы.</w:t>
      </w:r>
    </w:p>
    <w:p>
      <w:pPr>
        <w:spacing w:after="0"/>
        <w:ind w:left="0"/>
        <w:jc w:val="both"/>
      </w:pPr>
      <w:r>
        <w:rPr>
          <w:rFonts w:ascii="Times New Roman"/>
          <w:b w:val="false"/>
          <w:i w:val="false"/>
          <w:color w:val="000000"/>
          <w:sz w:val="28"/>
        </w:rPr>
        <w:t>
      Ауыл шаруашылығы жануарларының түрлері бойынша қалыптастырылған үйірлер, отарлар, табындар келесідей бөлінген:</w:t>
      </w:r>
    </w:p>
    <w:p>
      <w:pPr>
        <w:spacing w:after="0"/>
        <w:ind w:left="0"/>
        <w:jc w:val="both"/>
      </w:pPr>
      <w:r>
        <w:rPr>
          <w:rFonts w:ascii="Times New Roman"/>
          <w:b w:val="false"/>
          <w:i w:val="false"/>
          <w:color w:val="000000"/>
          <w:sz w:val="28"/>
        </w:rPr>
        <w:t>
      ірі қара мал 9 үйір;</w:t>
      </w:r>
    </w:p>
    <w:p>
      <w:pPr>
        <w:spacing w:after="0"/>
        <w:ind w:left="0"/>
        <w:jc w:val="both"/>
      </w:pPr>
      <w:r>
        <w:rPr>
          <w:rFonts w:ascii="Times New Roman"/>
          <w:b w:val="false"/>
          <w:i w:val="false"/>
          <w:color w:val="000000"/>
          <w:sz w:val="28"/>
        </w:rPr>
        <w:t>
      ұсақ мал 5 отар;</w:t>
      </w:r>
    </w:p>
    <w:p>
      <w:pPr>
        <w:spacing w:after="0"/>
        <w:ind w:left="0"/>
        <w:jc w:val="both"/>
      </w:pPr>
      <w:r>
        <w:rPr>
          <w:rFonts w:ascii="Times New Roman"/>
          <w:b w:val="false"/>
          <w:i w:val="false"/>
          <w:color w:val="000000"/>
          <w:sz w:val="28"/>
        </w:rPr>
        <w:t>
      жылқылар 3 табын.</w:t>
      </w:r>
    </w:p>
    <w:p>
      <w:pPr>
        <w:spacing w:after="0"/>
        <w:ind w:left="0"/>
        <w:jc w:val="both"/>
      </w:pPr>
      <w:r>
        <w:rPr>
          <w:rFonts w:ascii="Times New Roman"/>
          <w:b w:val="false"/>
          <w:i w:val="false"/>
          <w:color w:val="000000"/>
          <w:sz w:val="28"/>
        </w:rPr>
        <w:t>
      Жайылымдар ауданның табиғи-климаттық ерекшелігіне байланысты табиғи жайылымдарға жатады және көбінесе малды бағу үшін пайдаланылады. Ауылдық округтің аумағында екпе және аридтік жайылымдар жоқ.</w:t>
      </w:r>
    </w:p>
    <w:p>
      <w:pPr>
        <w:spacing w:after="0"/>
        <w:ind w:left="0"/>
        <w:jc w:val="both"/>
      </w:pPr>
      <w:r>
        <w:rPr>
          <w:rFonts w:ascii="Times New Roman"/>
          <w:b w:val="false"/>
          <w:i w:val="false"/>
          <w:color w:val="000000"/>
          <w:sz w:val="28"/>
        </w:rPr>
        <w:t>
      Жайылымдарды негізгі пайдаланушылар Кенжекөл ауылдық округінің тұрғындары болып табылады.</w:t>
      </w:r>
    </w:p>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қабылданды.</w:t>
      </w:r>
    </w:p>
    <w:p>
      <w:pPr>
        <w:spacing w:after="0"/>
        <w:ind w:left="0"/>
        <w:jc w:val="both"/>
      </w:pPr>
      <w:r>
        <w:rPr>
          <w:rFonts w:ascii="Times New Roman"/>
          <w:b w:val="false"/>
          <w:i w:val="false"/>
          <w:color w:val="000000"/>
          <w:sz w:val="28"/>
        </w:rPr>
        <w:t>
      Кенжекөл ауылдық округінің аумағында қараталақ бойынша 1 стационарлық сәтсіз пункт және 1 үлгілік мал қорымы, 1 ветеринарлық пункт қызмет істейді.</w:t>
      </w:r>
    </w:p>
    <w:p>
      <w:pPr>
        <w:spacing w:after="0"/>
        <w:ind w:left="0"/>
        <w:jc w:val="both"/>
      </w:pPr>
      <w:r>
        <w:rPr>
          <w:rFonts w:ascii="Times New Roman"/>
          <w:b w:val="false"/>
          <w:i w:val="false"/>
          <w:color w:val="000000"/>
          <w:sz w:val="28"/>
        </w:rPr>
        <w:t>
      Кенжекөл ауылдық округінде малды айдап өтуге арналған сервитуттар белгіленбеген.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w:t>
      </w:r>
      <w:r>
        <w:br/>
      </w:r>
      <w:r>
        <w:rPr>
          <w:rFonts w:ascii="Times New Roman"/>
          <w:b/>
          <w:i w:val="false"/>
          <w:color w:val="000000"/>
        </w:rPr>
        <w:t>меншік иелері және жер пайдаланушылар бөлінісінде Кенжекөл ауылдық</w:t>
      </w:r>
      <w:r>
        <w:br/>
      </w:r>
      <w:r>
        <w:rPr>
          <w:rFonts w:ascii="Times New Roman"/>
          <w:b/>
          <w:i w:val="false"/>
          <w:color w:val="000000"/>
        </w:rPr>
        <w:t xml:space="preserve">округі аумағында жайылымдардың орналасу схемасы (картасы) </w:t>
      </w:r>
    </w:p>
    <w:bookmarkEnd w:id="5"/>
    <w:p>
      <w:pPr>
        <w:spacing w:after="0"/>
        <w:ind w:left="0"/>
        <w:jc w:val="both"/>
      </w:pPr>
      <w:r>
        <w:drawing>
          <wp:inline distT="0" distB="0" distL="0" distR="0">
            <wp:extent cx="78105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318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2-қосымша</w:t>
            </w:r>
          </w:p>
        </w:tc>
      </w:tr>
    </w:tbl>
    <w:bookmarkStart w:name="z10" w:id="6"/>
    <w:p>
      <w:pPr>
        <w:spacing w:after="0"/>
        <w:ind w:left="0"/>
        <w:jc w:val="left"/>
      </w:pPr>
      <w:r>
        <w:rPr>
          <w:rFonts w:ascii="Times New Roman"/>
          <w:b/>
          <w:i w:val="false"/>
          <w:color w:val="000000"/>
        </w:rPr>
        <w:t xml:space="preserve"> Кенжекөл ауылдық округі аумағында жайылым</w:t>
      </w:r>
      <w:r>
        <w:br/>
      </w:r>
      <w:r>
        <w:rPr>
          <w:rFonts w:ascii="Times New Roman"/>
          <w:b/>
          <w:i w:val="false"/>
          <w:color w:val="000000"/>
        </w:rPr>
        <w:t xml:space="preserve">айналымдарының қолайлы схемалары </w:t>
      </w:r>
    </w:p>
    <w:bookmarkEnd w:id="6"/>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194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3-қосымша</w:t>
            </w:r>
          </w:p>
        </w:tc>
      </w:tr>
    </w:tbl>
    <w:bookmarkStart w:name="z12" w:id="7"/>
    <w:p>
      <w:pPr>
        <w:spacing w:after="0"/>
        <w:ind w:left="0"/>
        <w:jc w:val="left"/>
      </w:pPr>
      <w:r>
        <w:rPr>
          <w:rFonts w:ascii="Times New Roman"/>
          <w:b/>
          <w:i w:val="false"/>
          <w:color w:val="000000"/>
        </w:rPr>
        <w:t xml:space="preserve"> Кенжекөл ауылдық округі жайылымдардың, оның ішінде</w:t>
      </w:r>
      <w:r>
        <w:br/>
      </w:r>
      <w:r>
        <w:rPr>
          <w:rFonts w:ascii="Times New Roman"/>
          <w:b/>
          <w:i w:val="false"/>
          <w:color w:val="000000"/>
        </w:rPr>
        <w:t>маусымдық жайылымдардың сыртқы және ішкі шекаралары мен алаңдары,</w:t>
      </w:r>
      <w:r>
        <w:br/>
      </w:r>
      <w:r>
        <w:rPr>
          <w:rFonts w:ascii="Times New Roman"/>
          <w:b/>
          <w:i w:val="false"/>
          <w:color w:val="000000"/>
        </w:rPr>
        <w:t xml:space="preserve">жайылымдық инфрақұрылым объектілері белгіленген картасы </w:t>
      </w:r>
    </w:p>
    <w:bookmarkEnd w:id="7"/>
    <w:p>
      <w:pPr>
        <w:spacing w:after="0"/>
        <w:ind w:left="0"/>
        <w:jc w:val="both"/>
      </w:pPr>
      <w:r>
        <w:drawing>
          <wp:inline distT="0" distB="0" distL="0" distR="0">
            <wp:extent cx="7810500" cy="873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3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4-қосымша</w:t>
            </w:r>
          </w:p>
        </w:tc>
      </w:tr>
    </w:tbl>
    <w:bookmarkStart w:name="z14" w:id="8"/>
    <w:p>
      <w:pPr>
        <w:spacing w:after="0"/>
        <w:ind w:left="0"/>
        <w:jc w:val="left"/>
      </w:pPr>
      <w:r>
        <w:rPr>
          <w:rFonts w:ascii="Times New Roman"/>
          <w:b/>
          <w:i w:val="false"/>
          <w:color w:val="000000"/>
        </w:rPr>
        <w:t xml:space="preserve"> Кенжекөл ауылдық округі аумағында жайылым пайдаланушылардың</w:t>
      </w:r>
      <w:r>
        <w:br/>
      </w:r>
      <w:r>
        <w:rPr>
          <w:rFonts w:ascii="Times New Roman"/>
          <w:b/>
          <w:i w:val="false"/>
          <w:color w:val="000000"/>
        </w:rPr>
        <w:t>су тұтыну нормасына сәйкес жасалған су көздеріне (көлдерге, өзендерге,</w:t>
      </w:r>
      <w:r>
        <w:br/>
      </w:r>
      <w:r>
        <w:rPr>
          <w:rFonts w:ascii="Times New Roman"/>
          <w:b/>
          <w:i w:val="false"/>
          <w:color w:val="000000"/>
        </w:rPr>
        <w:t>тоғандарға, апандарға, суару немесе суландыру каналдарына,</w:t>
      </w:r>
      <w:r>
        <w:br/>
      </w:r>
      <w:r>
        <w:rPr>
          <w:rFonts w:ascii="Times New Roman"/>
          <w:b/>
          <w:i w:val="false"/>
          <w:color w:val="000000"/>
        </w:rPr>
        <w:t xml:space="preserve">құбырлы немесе шахталы құдықтарға) қол жеткізу схемасы </w:t>
      </w:r>
    </w:p>
    <w:bookmarkEnd w:id="8"/>
    <w:p>
      <w:pPr>
        <w:spacing w:after="0"/>
        <w:ind w:left="0"/>
        <w:jc w:val="both"/>
      </w:pPr>
      <w:r>
        <w:drawing>
          <wp:inline distT="0" distB="0" distL="0" distR="0">
            <wp:extent cx="7810500" cy="868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86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5-қосымша</w:t>
            </w:r>
          </w:p>
        </w:tc>
      </w:tr>
    </w:tbl>
    <w:bookmarkStart w:name="z16" w:id="9"/>
    <w:p>
      <w:pPr>
        <w:spacing w:after="0"/>
        <w:ind w:left="0"/>
        <w:jc w:val="left"/>
      </w:pPr>
      <w:r>
        <w:rPr>
          <w:rFonts w:ascii="Times New Roman"/>
          <w:b/>
          <w:i w:val="false"/>
          <w:color w:val="000000"/>
        </w:rPr>
        <w:t xml:space="preserve"> Кенжекөл ауылдық округі аумағында жайылымы жоқ жекежәне (немесе) заңды</w:t>
      </w:r>
      <w:r>
        <w:br/>
      </w:r>
      <w:r>
        <w:rPr>
          <w:rFonts w:ascii="Times New Roman"/>
          <w:b/>
          <w:i w:val="false"/>
          <w:color w:val="000000"/>
        </w:rPr>
        <w:t>тұлғалардың ауыл шаруашылығы жануарларының мал басын орналастыру үшін</w:t>
      </w:r>
      <w:r>
        <w:br/>
      </w:r>
      <w:r>
        <w:rPr>
          <w:rFonts w:ascii="Times New Roman"/>
          <w:b/>
          <w:i w:val="false"/>
          <w:color w:val="000000"/>
        </w:rPr>
        <w:t xml:space="preserve">жайылымдарды қайта бөлу және оны берілетін жайылымдарға ауыстыру схемасы </w:t>
      </w:r>
    </w:p>
    <w:bookmarkEnd w:id="9"/>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99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6-қосымша</w:t>
            </w:r>
          </w:p>
        </w:tc>
      </w:tr>
    </w:tbl>
    <w:bookmarkStart w:name="z18" w:id="10"/>
    <w:p>
      <w:pPr>
        <w:spacing w:after="0"/>
        <w:ind w:left="0"/>
        <w:jc w:val="left"/>
      </w:pPr>
      <w:r>
        <w:rPr>
          <w:rFonts w:ascii="Times New Roman"/>
          <w:b/>
          <w:i w:val="false"/>
          <w:color w:val="000000"/>
        </w:rPr>
        <w:t xml:space="preserve"> Кенжекөл ауылдық округі аумағында ауылдық округ</w:t>
      </w:r>
      <w:r>
        <w:br/>
      </w:r>
      <w:r>
        <w:rPr>
          <w:rFonts w:ascii="Times New Roman"/>
          <w:b/>
          <w:i w:val="false"/>
          <w:color w:val="000000"/>
        </w:rPr>
        <w:t>маңында орналасқан жайылымдармен қамтамасыз етілмеген жеке және</w:t>
      </w:r>
      <w:r>
        <w:br/>
      </w:r>
      <w:r>
        <w:rPr>
          <w:rFonts w:ascii="Times New Roman"/>
          <w:b/>
          <w:i w:val="false"/>
          <w:color w:val="000000"/>
        </w:rPr>
        <w:t>(немесе) заңды тұлғалардың ауыл шаруашылығы жануарларының</w:t>
      </w:r>
      <w:r>
        <w:br/>
      </w:r>
      <w:r>
        <w:rPr>
          <w:rFonts w:ascii="Times New Roman"/>
          <w:b/>
          <w:i w:val="false"/>
          <w:color w:val="000000"/>
        </w:rPr>
        <w:t xml:space="preserve">мал басын шалғайдағы жайылымдарға орналастыру схемасы </w:t>
      </w:r>
    </w:p>
    <w:bookmarkEnd w:id="10"/>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12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қаласы Кенжекөл</w:t>
            </w:r>
            <w:r>
              <w:br/>
            </w:r>
            <w:r>
              <w:rPr>
                <w:rFonts w:ascii="Times New Roman"/>
                <w:b w:val="false"/>
                <w:i w:val="false"/>
                <w:color w:val="000000"/>
                <w:sz w:val="20"/>
              </w:rPr>
              <w:t>ауылдық округі бойынша</w:t>
            </w:r>
            <w:r>
              <w:br/>
            </w:r>
            <w:r>
              <w:rPr>
                <w:rFonts w:ascii="Times New Roman"/>
                <w:b w:val="false"/>
                <w:i w:val="false"/>
                <w:color w:val="000000"/>
                <w:sz w:val="20"/>
              </w:rPr>
              <w:t>2019 - 2020 жылдарға</w:t>
            </w:r>
            <w:r>
              <w:br/>
            </w:r>
            <w:r>
              <w:rPr>
                <w:rFonts w:ascii="Times New Roman"/>
                <w:b w:val="false"/>
                <w:i w:val="false"/>
                <w:color w:val="000000"/>
                <w:sz w:val="20"/>
              </w:rPr>
              <w:t>арналған жайылымдарды</w:t>
            </w:r>
            <w:r>
              <w:br/>
            </w:r>
            <w:r>
              <w:rPr>
                <w:rFonts w:ascii="Times New Roman"/>
                <w:b w:val="false"/>
                <w:i w:val="false"/>
                <w:color w:val="000000"/>
                <w:sz w:val="20"/>
              </w:rPr>
              <w:t>басқару және оларды пайдалану</w:t>
            </w:r>
            <w:r>
              <w:br/>
            </w:r>
            <w:r>
              <w:rPr>
                <w:rFonts w:ascii="Times New Roman"/>
                <w:b w:val="false"/>
                <w:i w:val="false"/>
                <w:color w:val="000000"/>
                <w:sz w:val="20"/>
              </w:rPr>
              <w:t>жөніндегі жоспарға</w:t>
            </w:r>
            <w:r>
              <w:br/>
            </w:r>
            <w:r>
              <w:rPr>
                <w:rFonts w:ascii="Times New Roman"/>
                <w:b w:val="false"/>
                <w:i w:val="false"/>
                <w:color w:val="000000"/>
                <w:sz w:val="20"/>
              </w:rPr>
              <w:t>7-қосымша</w:t>
            </w:r>
          </w:p>
        </w:tc>
      </w:tr>
    </w:tbl>
    <w:bookmarkStart w:name="z20" w:id="11"/>
    <w:p>
      <w:pPr>
        <w:spacing w:after="0"/>
        <w:ind w:left="0"/>
        <w:jc w:val="left"/>
      </w:pPr>
      <w:r>
        <w:rPr>
          <w:rFonts w:ascii="Times New Roman"/>
          <w:b/>
          <w:i w:val="false"/>
          <w:color w:val="000000"/>
        </w:rPr>
        <w:t xml:space="preserve"> Ауыл шаруашылығы жануарларын жаюдың және айдаудың маусымдық</w:t>
      </w:r>
      <w:r>
        <w:br/>
      </w:r>
      <w:r>
        <w:rPr>
          <w:rFonts w:ascii="Times New Roman"/>
          <w:b/>
          <w:i w:val="false"/>
          <w:color w:val="000000"/>
        </w:rPr>
        <w:t>маршруттарын белгілейтін жайылымдарды пайдалану жөніндегі күнтізбелік графигі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Жайылымға малдардың айдап шығарылу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Жайылымнан малдардың қайтарылу мерзімі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екінші жартысы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екінші жартысы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