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95c0" w14:textId="c309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25 желтоқсандағы № 331 шешімі. Қостанай облысының Әділет департаментінде 2020 жылғы 10 қаңтарда № 8873 болып тіркелді. Күші жойылды - Қостанай облысы Ұзынкөл ауданы мәслихатының 2020 жылғы 19 тамыздағы № 401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6 маусымдағы </w:t>
      </w:r>
      <w:r>
        <w:rPr>
          <w:rFonts w:ascii="Times New Roman"/>
          <w:b w:val="false"/>
          <w:i w:val="false"/>
          <w:color w:val="000000"/>
          <w:sz w:val="28"/>
        </w:rPr>
        <w:t>№ 23</w:t>
      </w:r>
      <w:r>
        <w:rPr>
          <w:rFonts w:ascii="Times New Roman"/>
          <w:b w:val="false"/>
          <w:i w:val="false"/>
          <w:color w:val="000000"/>
          <w:sz w:val="28"/>
        </w:rPr>
        <w:t xml:space="preserve"> шешіміне (Нормативтік құқықтық актілерді мемлекеттік тіркеу тізілімінде 6531 нөмірімен тіркелген, 2016 жылғы 28 шілдеде "Нұрлы жол"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Қазақстан Республикасы оқу орындарында білім алумен байланысты, нақты құны бойынша оқуға ақы төлеу үшін, алғашқы техникалық, кәсіптік, орта білімнен кейінгі немесе жоғары білім (бұдан әрі – білім) алған тұлғалар санынан, оқу жылы ағымында екі бөлікпен аударылатын 400 айлық есептік көрсеткіштен артық емес мөлшерде, оқуға ақы төлеуге мемлекеттік бюджеттен өзге төлемдердің түрлерін алушыларды, білім беру гранттарының иелері болып табылатын адамдарды есептемегенде: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7"/>
    <w:bookmarkStart w:name="z16" w:id="8"/>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