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d9d30" w14:textId="a7d9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7 қыркүйектегі № 50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2019 жылғы 6 мамырдағы № 258 шешімі. Қостанай облысының Әділет департаментінде 2019 жылғы 15 мамырда № 8427 болып тіркелді. Күші жойылды - Қостанай облысы Сарыкөл ауданы мәслихатының 2020 жылғы 7 желтоқсандағы № 390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07.12.2020 </w:t>
      </w:r>
      <w:r>
        <w:rPr>
          <w:rFonts w:ascii="Times New Roman"/>
          <w:b w:val="false"/>
          <w:i w:val="false"/>
          <w:color w:val="ff0000"/>
          <w:sz w:val="28"/>
        </w:rPr>
        <w:t>№ 390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Сарыкөл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7 қыркүйектегі </w:t>
      </w:r>
      <w:r>
        <w:rPr>
          <w:rFonts w:ascii="Times New Roman"/>
          <w:b w:val="false"/>
          <w:i w:val="false"/>
          <w:color w:val="000000"/>
          <w:sz w:val="28"/>
        </w:rPr>
        <w:t>№ 50</w:t>
      </w:r>
      <w:r>
        <w:rPr>
          <w:rFonts w:ascii="Times New Roman"/>
          <w:b w:val="false"/>
          <w:i w:val="false"/>
          <w:color w:val="000000"/>
          <w:sz w:val="28"/>
        </w:rPr>
        <w:t xml:space="preserve"> шешіміне (2016 жылғы 6 қазанда "Курьер Казахстана" газетінде жарияланған, Нормативтік құқықтық актілерді мемлекеттік тіркеу тізілімінде № 6628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 мазмұндағы 1-1) тармақшамен толықтырылсын:</w:t>
      </w:r>
    </w:p>
    <w:bookmarkStart w:name="z10" w:id="4"/>
    <w:p>
      <w:pPr>
        <w:spacing w:after="0"/>
        <w:ind w:left="0"/>
        <w:jc w:val="both"/>
      </w:pPr>
      <w:r>
        <w:rPr>
          <w:rFonts w:ascii="Times New Roman"/>
          <w:b w:val="false"/>
          <w:i w:val="false"/>
          <w:color w:val="000000"/>
          <w:sz w:val="28"/>
        </w:rPr>
        <w:t>
      "1-1) атаулы күндер – жалпы халықтық тарихи, рухани, мәдени маңызы бар және Қазақстан Республикасы тарихының барысына ықпал еткен оқиғалар;";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4" w:id="6"/>
    <w:p>
      <w:pPr>
        <w:spacing w:after="0"/>
        <w:ind w:left="0"/>
        <w:jc w:val="both"/>
      </w:pPr>
      <w:r>
        <w:rPr>
          <w:rFonts w:ascii="Times New Roman"/>
          <w:b w:val="false"/>
          <w:i w:val="false"/>
          <w:color w:val="000000"/>
          <w:sz w:val="28"/>
        </w:rPr>
        <w:t>
      "4. Кеңес әскерлерін Ауғанстаннан шығару Күні – 15 ақпан атаулы күн, Жеңіс Күні – 9 Мамыр мереке күні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6"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7"/>
    <w:bookmarkStart w:name="z17" w:id="8"/>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9) тармақшасындағы "көрсетіледі" деген сөзі алынып тасталсын, орыс тіліндегі мәтін өзгермейді;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10) тармақшамен толықтырылсын:</w:t>
      </w:r>
    </w:p>
    <w:bookmarkStart w:name="z19" w:id="9"/>
    <w:p>
      <w:pPr>
        <w:spacing w:after="0"/>
        <w:ind w:left="0"/>
        <w:jc w:val="both"/>
      </w:pPr>
      <w:r>
        <w:rPr>
          <w:rFonts w:ascii="Times New Roman"/>
          <w:b w:val="false"/>
          <w:i w:val="false"/>
          <w:color w:val="000000"/>
          <w:sz w:val="28"/>
        </w:rPr>
        <w:t xml:space="preserve">
      "10) жаттығу жиындарына шақырылып, ұрыс қимылдары жүрiп жатқан кезде Ауғанстанға жiберiлген әскери мiндеттiлерге, ұрыс қимылдары жүрiп жатқан осы елге жүк жеткiзу үшiн Ауғанстанға жiберiлген автомобиль батальондарының әскери қызметшiлерiне,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қызметшiлерге, бұрынғы Кеңестік Социалистік Республикалар Одағын қорғау кезінде, әскери қызметтің өзге де міндеттерін орындау кезінде жаралануы, контузия алуы, зақымдануы салдарынан немесе ұрыс қимылдары жүргізілген Ауғанстанда әскери міндетін өтеу кезінде ауруға шалдығуы салдарынан мүгедек болған әскери қызметшілерге,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0"/>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10"/>
    <w:bookmarkStart w:name="z22" w:id="1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2019 жылғы 15 ақпаннан бастап туындаған қатынастарға таратылады.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