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da50" w14:textId="6c3d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жылдарға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2019 жылғы 19 шілдедегі № 131 қаулысы. Қостанай облысының Әділет департаментінде 2019 жылғы 19 шілдеде № 8593 болып тіркелді. Күші жойылды - Қостанай облысы Қарасу ауданы әкімдігінің 2020 жылғы 17 наурыздағы № 40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17.03.2020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2017 жылғы 20 ақпандағы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2019-2020 жылдарға жайылымдарды геоботаникалық зерттеп-қарау негізінде жайылым айналымдарының схемасы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19 шілдедегі</w:t>
            </w:r>
            <w:r>
              <w:br/>
            </w:r>
            <w:r>
              <w:rPr>
                <w:rFonts w:ascii="Times New Roman"/>
                <w:b w:val="false"/>
                <w:i w:val="false"/>
                <w:color w:val="000000"/>
                <w:sz w:val="20"/>
              </w:rPr>
              <w:t>№ 131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2019-2020 жылдарға жайылымдарды геоботаникалық зерттеп-қарау негізінде жайылым айналымдарының схемасы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461"/>
        <w:gridCol w:w="2461"/>
        <w:gridCol w:w="1989"/>
        <w:gridCol w:w="1990"/>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14" w:id="9"/>
    <w:p>
      <w:pPr>
        <w:spacing w:after="0"/>
        <w:ind w:left="0"/>
        <w:jc w:val="both"/>
      </w:pPr>
      <w:r>
        <w:rPr>
          <w:rFonts w:ascii="Times New Roman"/>
          <w:b w:val="false"/>
          <w:i w:val="false"/>
          <w:color w:val="000000"/>
          <w:sz w:val="28"/>
        </w:rPr>
        <w:t>
      Ескертпе: 1, 2, 3, 4 - жылына қашаны пайдалану кезегі.</w:t>
      </w:r>
    </w:p>
    <w:bookmarkEnd w:id="9"/>
    <w:bookmarkStart w:name="z1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