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c5e5" w14:textId="013c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2019 жылғы 28 маусымдағы № 127 қаулысы. Қостанай облысының Әділет департаментінде 2019 жылғы 1 шілдеде № 8561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5-1) тармақшасына,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мен пайдалану мақсатында Жітіқара ауданының аумағында орналасқан, жалпы алаңы 13,1892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