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7d19c" w14:textId="8a7d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Байғабыл ауылдық округі әкімінің 2019 жылғы 24 мамырдағы № 1 шешімі. Қостанай облысының Әділет департаментінде 2019 жылғы 28 мамырда № 8484 болып тіркелді. Күші жойылды - Қостанай облысы Амангелді ауданы Байғабыл ауылдық округі әкімінің 2021 жылғы 15 қазандағы № 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Амангелді ауданы Байғабыл ауылдық округі әкімінің 15.10.2021 </w:t>
      </w:r>
      <w:r>
        <w:rPr>
          <w:rFonts w:ascii="Times New Roman"/>
          <w:b w:val="false"/>
          <w:i w:val="false"/>
          <w:color w:val="ff0000"/>
          <w:sz w:val="28"/>
        </w:rPr>
        <w:t>№ 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Амангелді ауданы Байғабыл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Амангелді ауданы Байғабыл ауылдық округінің аумағында орналасқан жалпы алаңы 9,0346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"Амангелді ауданы Байғабыл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Амангелді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Байғабыл</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Зейнолдин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