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eb95" w14:textId="dcfe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2019 жылғы 30 желтоқсандағы № 336 шешімі. Қостанай облысының Әділет департаментінде 2020 жылғы 14 қаңтарда № 8880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Амангелді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"Амангелді ауданы Амангелді ауылдық округінің жергілікті қоғамдастық жиналысының регламентін бекіту туралы" 2018 жылғы 28 сәуірдегі </w:t>
      </w:r>
      <w:r>
        <w:rPr>
          <w:rFonts w:ascii="Times New Roman"/>
          <w:b w:val="false"/>
          <w:i w:val="false"/>
          <w:color w:val="000000"/>
          <w:sz w:val="28"/>
        </w:rPr>
        <w:t>№ 208</w:t>
      </w:r>
      <w:r>
        <w:rPr>
          <w:rFonts w:ascii="Times New Roman"/>
          <w:b w:val="false"/>
          <w:i w:val="false"/>
          <w:color w:val="000000"/>
          <w:sz w:val="28"/>
        </w:rPr>
        <w:t xml:space="preserve"> шешімінің (2018 жылғы 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7782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Каркабатов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336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Амангелді ауданының ауыл,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01.11.2021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7"/>
    <w:bookmarkStart w:name="z23"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Start w:name="z25"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округтер бюджетін түзетуді келісу;</w:t>
      </w:r>
    </w:p>
    <w:bookmarkEnd w:id="19"/>
    <w:bookmarkStart w:name="z26" w:id="20"/>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20"/>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Амангелді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01.11.2021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0"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1"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2"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3" w:id="28"/>
    <w:p>
      <w:pPr>
        <w:spacing w:after="0"/>
        <w:ind w:left="0"/>
        <w:jc w:val="both"/>
      </w:pPr>
      <w:r>
        <w:rPr>
          <w:rFonts w:ascii="Times New Roman"/>
          <w:b w:val="false"/>
          <w:i w:val="false"/>
          <w:color w:val="000000"/>
          <w:sz w:val="28"/>
        </w:rPr>
        <w:t>
      9. Жиналыстың күн тәртібін ауыл, ауылдық округтер әкімінің аппараты жиналыс мүшелері, тиісті аумақтың әкімі енгізген ұсыныстар негізінде қалыптастырады.</w:t>
      </w:r>
    </w:p>
    <w:bookmarkEnd w:id="28"/>
    <w:bookmarkStart w:name="z44"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5"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6"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7"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1"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2"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3"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4"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7"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8"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9"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30"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31"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2"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Амангелді ауданы мәслихатының 01.11.2021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округтер әкімі қарайды және ауыл, ауылдық округтер әкімінің аппараты бес жұмыс күнінен аспайтын мерзімде жиналыс мүшелеріне жеткізеді.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7"/>
    <w:p>
      <w:pPr>
        <w:spacing w:after="0"/>
        <w:ind w:left="0"/>
        <w:jc w:val="both"/>
      </w:pPr>
      <w:r>
        <w:rPr>
          <w:rFonts w:ascii="Times New Roman"/>
          <w:b w:val="false"/>
          <w:i w:val="false"/>
          <w:color w:val="000000"/>
          <w:sz w:val="28"/>
        </w:rPr>
        <w:t>
      Ауыл, ауылдық округтер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 ауылдық округтер әкімі екі жұмыс күні ішінде аудан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Аудан әкім, аудандық мәслихаттың таяудағы отырысында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жиналысының арасында келіспеушілік туындаған жағдайда қалалық мәслихаттың таяудағы отырысында алдын ала талқылаудан және оның шешімінен кейін аудан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Амангелді ауданы мәслихатының 28.04.2022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округтер әкімдері мақұлдаған шешімдердің орындалуын қамтамасыз етеді.</w:t>
      </w:r>
    </w:p>
    <w:bookmarkEnd w:id="48"/>
    <w:bookmarkStart w:name="z69" w:id="49"/>
    <w:p>
      <w:pPr>
        <w:spacing w:after="0"/>
        <w:ind w:left="0"/>
        <w:jc w:val="both"/>
      </w:pPr>
      <w:r>
        <w:rPr>
          <w:rFonts w:ascii="Times New Roman"/>
          <w:b w:val="false"/>
          <w:i w:val="false"/>
          <w:color w:val="000000"/>
          <w:sz w:val="28"/>
        </w:rPr>
        <w:t>
      16. Жиналысты шақыруда қабылданған шешімдерді ауыл, ауылдық округтер әкімінің аппараты бұқаралық ақпарат құралдары арқылы немесе өзге де тәсілдермен таратады.</w:t>
      </w:r>
    </w:p>
    <w:bookmarkEnd w:id="49"/>
    <w:bookmarkStart w:name="z70" w:id="5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
    <w:bookmarkStart w:name="z71" w:id="5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1"/>
    <w:bookmarkStart w:name="z72" w:id="5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2"/>
    <w:bookmarkStart w:name="z73" w:id="5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