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106e" w14:textId="a2a1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Алтынсарин ауданы әкімдігінің 2019 жылғы 18 сәуірдегі № 49 қаулысы. Қостанай облысының Әділет департаментінде 2019 жылғы 6 мамырда № 8411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Алтынсарин ауданы әкімдігінің 25.04.2025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таратылады).</w:t>
      </w:r>
    </w:p>
    <w:bookmarkStart w:name="z4" w:id="0"/>
    <w:p>
      <w:pPr>
        <w:spacing w:after="0"/>
        <w:ind w:left="0"/>
        <w:jc w:val="both"/>
      </w:pPr>
      <w:r>
        <w:rPr>
          <w:rFonts w:ascii="Times New Roman"/>
          <w:b w:val="false"/>
          <w:i w:val="false"/>
          <w:color w:val="000000"/>
          <w:sz w:val="28"/>
        </w:rPr>
        <w:t xml:space="preserve">
      Қазақстан Республикасының Еңбек Кодексінің 2015 жылғы 23 қарашадағы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әкімдігінің 25.04.2025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таратылады).</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Алтынсарин ауданы келесі қаулыларының:</w:t>
      </w:r>
    </w:p>
    <w:bookmarkEnd w:id="2"/>
    <w:bookmarkStart w:name="z7" w:id="3"/>
    <w:p>
      <w:pPr>
        <w:spacing w:after="0"/>
        <w:ind w:left="0"/>
        <w:jc w:val="both"/>
      </w:pPr>
      <w:r>
        <w:rPr>
          <w:rFonts w:ascii="Times New Roman"/>
          <w:b w:val="false"/>
          <w:i w:val="false"/>
          <w:color w:val="000000"/>
          <w:sz w:val="28"/>
        </w:rPr>
        <w:t xml:space="preserve">
      Алтынсарин ауданы әкімдігінің "Аудандық бюджет қаражаты есебінен азаматтық қызметшілер болып табылатын және ауылдық жерде жұмыс істейтін лауазымдық айлықақылар мен тарифтік мөлшерлемелерінің кешінде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2016 жылғы 21 сәуірдегі </w:t>
      </w:r>
      <w:r>
        <w:rPr>
          <w:rFonts w:ascii="Times New Roman"/>
          <w:b w:val="false"/>
          <w:i w:val="false"/>
          <w:color w:val="000000"/>
          <w:sz w:val="28"/>
        </w:rPr>
        <w:t>№ 65</w:t>
      </w:r>
      <w:r>
        <w:rPr>
          <w:rFonts w:ascii="Times New Roman"/>
          <w:b w:val="false"/>
          <w:i w:val="false"/>
          <w:color w:val="000000"/>
          <w:sz w:val="28"/>
        </w:rPr>
        <w:t xml:space="preserve"> қаулысы (2016 жылғы 24 маусымда "Таза бұлақ-Чистый родник" газетінде жарияланған, Нормативтік құқықтық актілерді мемлекеттік тіркеу тізілімінде № 6381 болып тіркелген);</w:t>
      </w:r>
    </w:p>
    <w:bookmarkEnd w:id="3"/>
    <w:bookmarkStart w:name="z8" w:id="4"/>
    <w:p>
      <w:pPr>
        <w:spacing w:after="0"/>
        <w:ind w:left="0"/>
        <w:jc w:val="both"/>
      </w:pPr>
      <w:r>
        <w:rPr>
          <w:rFonts w:ascii="Times New Roman"/>
          <w:b w:val="false"/>
          <w:i w:val="false"/>
          <w:color w:val="000000"/>
          <w:sz w:val="28"/>
        </w:rPr>
        <w:t xml:space="preserve">
      Алтынсарин ауданы әкімдігінің "Аудан әкімдігінің 2016 жылғы 21 сәуірдегі № 65 "Аудандық бюджет қаражаты есебінен азаматтық қызметшілер болып табылатын және ауылдық жерде жұмыс істейтін лауазымдық айлықақылар мен тарифтік мөлшерлемелерінің кешінде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толықтырулар енгізу туралы" 2017 жылғы 6 маусымдағы </w:t>
      </w:r>
      <w:r>
        <w:rPr>
          <w:rFonts w:ascii="Times New Roman"/>
          <w:b w:val="false"/>
          <w:i w:val="false"/>
          <w:color w:val="000000"/>
          <w:sz w:val="28"/>
        </w:rPr>
        <w:t>№ 156</w:t>
      </w:r>
      <w:r>
        <w:rPr>
          <w:rFonts w:ascii="Times New Roman"/>
          <w:b w:val="false"/>
          <w:i w:val="false"/>
          <w:color w:val="000000"/>
          <w:sz w:val="28"/>
        </w:rPr>
        <w:t xml:space="preserve"> қаулысы (2017 жылғы 27 маусымда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7109 болып тіркелген) күштері жойылған деп танылсын.</w:t>
      </w:r>
    </w:p>
    <w:bookmarkEnd w:id="4"/>
    <w:bookmarkStart w:name="z9" w:id="5"/>
    <w:p>
      <w:pPr>
        <w:spacing w:after="0"/>
        <w:ind w:left="0"/>
        <w:jc w:val="both"/>
      </w:pPr>
      <w:r>
        <w:rPr>
          <w:rFonts w:ascii="Times New Roman"/>
          <w:b w:val="false"/>
          <w:i w:val="false"/>
          <w:color w:val="000000"/>
          <w:sz w:val="28"/>
        </w:rPr>
        <w:t>
      3. "Алтынсарин ауданының әкімдігінің экономика және қаржы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әділет органында осы қаулының аумақтық мемлекеттік тіркелуін;</w:t>
      </w:r>
    </w:p>
    <w:bookmarkEnd w:id="6"/>
    <w:bookmarkStart w:name="z11"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қағаз және электрондық түрдегі көшірмесін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 ресми жарияланғанынан кейін Алтынсарин ауданы әкімдігінің интернет-ресурсында орналастырылуын қамтамасыз етілсін.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Алтынсарин ауданы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Әкімдіқтің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cәуірдегі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мамандардың лауазымдарының тiзбесi</w:t>
      </w:r>
    </w:p>
    <w:bookmarkEnd w:id="11"/>
    <w:p>
      <w:pPr>
        <w:spacing w:after="0"/>
        <w:ind w:left="0"/>
        <w:jc w:val="both"/>
      </w:pPr>
      <w:r>
        <w:rPr>
          <w:rFonts w:ascii="Times New Roman"/>
          <w:b w:val="false"/>
          <w:i w:val="false"/>
          <w:color w:val="ff0000"/>
          <w:sz w:val="28"/>
        </w:rPr>
        <w:t xml:space="preserve">
      Ескерту. Қосымша жаңа редакцияда - Қостанай облысы Алтынсарин ауданы әкімдігінің 25.04.2025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таратылады).</w:t>
      </w:r>
    </w:p>
    <w:bookmarkStart w:name="z26" w:id="12"/>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2"/>
    <w:bookmarkStart w:name="z27" w:id="13"/>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кәсіпорынның басшысы;</w:t>
      </w:r>
    </w:p>
    <w:bookmarkEnd w:id="13"/>
    <w:bookmarkStart w:name="z28" w:id="14"/>
    <w:p>
      <w:pPr>
        <w:spacing w:after="0"/>
        <w:ind w:left="0"/>
        <w:jc w:val="both"/>
      </w:pPr>
      <w:r>
        <w:rPr>
          <w:rFonts w:ascii="Times New Roman"/>
          <w:b w:val="false"/>
          <w:i w:val="false"/>
          <w:color w:val="000000"/>
          <w:sz w:val="28"/>
        </w:rPr>
        <w:t>
      2) қарттар мен мүгедектігі бар адамдарға күтім жасау жөніндегі әлеуметтік қызметкер;</w:t>
      </w:r>
    </w:p>
    <w:bookmarkEnd w:id="14"/>
    <w:bookmarkStart w:name="z29" w:id="15"/>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5"/>
    <w:bookmarkStart w:name="z30" w:id="16"/>
    <w:p>
      <w:pPr>
        <w:spacing w:after="0"/>
        <w:ind w:left="0"/>
        <w:jc w:val="both"/>
      </w:pPr>
      <w:r>
        <w:rPr>
          <w:rFonts w:ascii="Times New Roman"/>
          <w:b w:val="false"/>
          <w:i w:val="false"/>
          <w:color w:val="000000"/>
          <w:sz w:val="28"/>
        </w:rPr>
        <w:t>
      4) әлеуметтік жұмыс жөніндегі маман;</w:t>
      </w:r>
    </w:p>
    <w:bookmarkEnd w:id="16"/>
    <w:bookmarkStart w:name="z31" w:id="17"/>
    <w:p>
      <w:pPr>
        <w:spacing w:after="0"/>
        <w:ind w:left="0"/>
        <w:jc w:val="both"/>
      </w:pPr>
      <w:r>
        <w:rPr>
          <w:rFonts w:ascii="Times New Roman"/>
          <w:b w:val="false"/>
          <w:i w:val="false"/>
          <w:color w:val="000000"/>
          <w:sz w:val="28"/>
        </w:rPr>
        <w:t>
      5) әлеуметтік жұмыс жөніндегі ассистент;</w:t>
      </w:r>
    </w:p>
    <w:bookmarkEnd w:id="17"/>
    <w:bookmarkStart w:name="z32" w:id="18"/>
    <w:p>
      <w:pPr>
        <w:spacing w:after="0"/>
        <w:ind w:left="0"/>
        <w:jc w:val="both"/>
      </w:pPr>
      <w:r>
        <w:rPr>
          <w:rFonts w:ascii="Times New Roman"/>
          <w:b w:val="false"/>
          <w:i w:val="false"/>
          <w:color w:val="000000"/>
          <w:sz w:val="28"/>
        </w:rPr>
        <w:t>
      6) әлеуметтік жұмыс жөніндегі консультант.</w:t>
      </w:r>
    </w:p>
    <w:bookmarkEnd w:id="18"/>
    <w:bookmarkStart w:name="z33" w:id="19"/>
    <w:p>
      <w:pPr>
        <w:spacing w:after="0"/>
        <w:ind w:left="0"/>
        <w:jc w:val="both"/>
      </w:pPr>
      <w:r>
        <w:rPr>
          <w:rFonts w:ascii="Times New Roman"/>
          <w:b w:val="false"/>
          <w:i w:val="false"/>
          <w:color w:val="000000"/>
          <w:sz w:val="28"/>
        </w:rPr>
        <w:t>
      2. Мәдениет саласындағы мамандарының лауазымдары:</w:t>
      </w:r>
    </w:p>
    <w:bookmarkEnd w:id="19"/>
    <w:bookmarkStart w:name="z34" w:id="20"/>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кәсіпорынның басшысы (директоры);</w:t>
      </w:r>
    </w:p>
    <w:bookmarkEnd w:id="20"/>
    <w:bookmarkStart w:name="z35" w:id="21"/>
    <w:p>
      <w:pPr>
        <w:spacing w:after="0"/>
        <w:ind w:left="0"/>
        <w:jc w:val="both"/>
      </w:pPr>
      <w:r>
        <w:rPr>
          <w:rFonts w:ascii="Times New Roman"/>
          <w:b w:val="false"/>
          <w:i w:val="false"/>
          <w:color w:val="000000"/>
          <w:sz w:val="28"/>
        </w:rPr>
        <w:t>
      2) аудандық маңызы бар мемлекеттік мекемесінің және мемлекеттік қазыналық кәсіпорынның басшысының (директорының) орынбасары;</w:t>
      </w:r>
    </w:p>
    <w:bookmarkEnd w:id="21"/>
    <w:bookmarkStart w:name="z36" w:id="22"/>
    <w:p>
      <w:pPr>
        <w:spacing w:after="0"/>
        <w:ind w:left="0"/>
        <w:jc w:val="both"/>
      </w:pPr>
      <w:r>
        <w:rPr>
          <w:rFonts w:ascii="Times New Roman"/>
          <w:b w:val="false"/>
          <w:i w:val="false"/>
          <w:color w:val="000000"/>
          <w:sz w:val="28"/>
        </w:rPr>
        <w:t>
      3) ауылдық маңызы бар мемлекеттік мекемесінің және мемлекеттік қазыналық кәсіпорынның басшысы (директоры);</w:t>
      </w:r>
    </w:p>
    <w:bookmarkEnd w:id="22"/>
    <w:bookmarkStart w:name="z37" w:id="23"/>
    <w:p>
      <w:pPr>
        <w:spacing w:after="0"/>
        <w:ind w:left="0"/>
        <w:jc w:val="both"/>
      </w:pPr>
      <w:r>
        <w:rPr>
          <w:rFonts w:ascii="Times New Roman"/>
          <w:b w:val="false"/>
          <w:i w:val="false"/>
          <w:color w:val="000000"/>
          <w:sz w:val="28"/>
        </w:rPr>
        <w:t>
      4) кітапхана меңгерушісі;</w:t>
      </w:r>
    </w:p>
    <w:bookmarkEnd w:id="23"/>
    <w:bookmarkStart w:name="z38" w:id="24"/>
    <w:p>
      <w:pPr>
        <w:spacing w:after="0"/>
        <w:ind w:left="0"/>
        <w:jc w:val="both"/>
      </w:pPr>
      <w:r>
        <w:rPr>
          <w:rFonts w:ascii="Times New Roman"/>
          <w:b w:val="false"/>
          <w:i w:val="false"/>
          <w:color w:val="000000"/>
          <w:sz w:val="28"/>
        </w:rPr>
        <w:t>
      5) аккомпаниатор;</w:t>
      </w:r>
    </w:p>
    <w:bookmarkEnd w:id="24"/>
    <w:bookmarkStart w:name="z39" w:id="25"/>
    <w:p>
      <w:pPr>
        <w:spacing w:after="0"/>
        <w:ind w:left="0"/>
        <w:jc w:val="both"/>
      </w:pPr>
      <w:r>
        <w:rPr>
          <w:rFonts w:ascii="Times New Roman"/>
          <w:b w:val="false"/>
          <w:i w:val="false"/>
          <w:color w:val="000000"/>
          <w:sz w:val="28"/>
        </w:rPr>
        <w:t>
      6) библиограф;</w:t>
      </w:r>
    </w:p>
    <w:bookmarkEnd w:id="25"/>
    <w:bookmarkStart w:name="z40" w:id="26"/>
    <w:p>
      <w:pPr>
        <w:spacing w:after="0"/>
        <w:ind w:left="0"/>
        <w:jc w:val="both"/>
      </w:pPr>
      <w:r>
        <w:rPr>
          <w:rFonts w:ascii="Times New Roman"/>
          <w:b w:val="false"/>
          <w:i w:val="false"/>
          <w:color w:val="000000"/>
          <w:sz w:val="28"/>
        </w:rPr>
        <w:t>
      7) кітапханашы;</w:t>
      </w:r>
    </w:p>
    <w:bookmarkEnd w:id="26"/>
    <w:bookmarkStart w:name="z41" w:id="27"/>
    <w:p>
      <w:pPr>
        <w:spacing w:after="0"/>
        <w:ind w:left="0"/>
        <w:jc w:val="both"/>
      </w:pPr>
      <w:r>
        <w:rPr>
          <w:rFonts w:ascii="Times New Roman"/>
          <w:b w:val="false"/>
          <w:i w:val="false"/>
          <w:color w:val="000000"/>
          <w:sz w:val="28"/>
        </w:rPr>
        <w:t>
      8) мәдени ұйымдастырушы (негізгі қызметтер);</w:t>
      </w:r>
    </w:p>
    <w:bookmarkEnd w:id="27"/>
    <w:bookmarkStart w:name="z42" w:id="28"/>
    <w:p>
      <w:pPr>
        <w:spacing w:after="0"/>
        <w:ind w:left="0"/>
        <w:jc w:val="both"/>
      </w:pPr>
      <w:r>
        <w:rPr>
          <w:rFonts w:ascii="Times New Roman"/>
          <w:b w:val="false"/>
          <w:i w:val="false"/>
          <w:color w:val="000000"/>
          <w:sz w:val="28"/>
        </w:rPr>
        <w:t>
      9) барлық атаудағы әдістемеші (негізгі қызметтер);</w:t>
      </w:r>
    </w:p>
    <w:bookmarkEnd w:id="28"/>
    <w:bookmarkStart w:name="z43" w:id="29"/>
    <w:p>
      <w:pPr>
        <w:spacing w:after="0"/>
        <w:ind w:left="0"/>
        <w:jc w:val="both"/>
      </w:pPr>
      <w:r>
        <w:rPr>
          <w:rFonts w:ascii="Times New Roman"/>
          <w:b w:val="false"/>
          <w:i w:val="false"/>
          <w:color w:val="000000"/>
          <w:sz w:val="28"/>
        </w:rPr>
        <w:t>
      10) музыкалық жетекші;</w:t>
      </w:r>
    </w:p>
    <w:bookmarkEnd w:id="29"/>
    <w:bookmarkStart w:name="z44" w:id="30"/>
    <w:p>
      <w:pPr>
        <w:spacing w:after="0"/>
        <w:ind w:left="0"/>
        <w:jc w:val="both"/>
      </w:pPr>
      <w:r>
        <w:rPr>
          <w:rFonts w:ascii="Times New Roman"/>
          <w:b w:val="false"/>
          <w:i w:val="false"/>
          <w:color w:val="000000"/>
          <w:sz w:val="28"/>
        </w:rPr>
        <w:t>
      11) аудандық маңызы бар мемлекеттік мекемесінің және мемлекеттік қазыналық кәсіпорынның көркемдік жетекшісі;</w:t>
      </w:r>
    </w:p>
    <w:bookmarkEnd w:id="30"/>
    <w:bookmarkStart w:name="z45" w:id="31"/>
    <w:p>
      <w:pPr>
        <w:spacing w:after="0"/>
        <w:ind w:left="0"/>
        <w:jc w:val="both"/>
      </w:pPr>
      <w:r>
        <w:rPr>
          <w:rFonts w:ascii="Times New Roman"/>
          <w:b w:val="false"/>
          <w:i w:val="false"/>
          <w:color w:val="000000"/>
          <w:sz w:val="28"/>
        </w:rPr>
        <w:t>
      12) хореограф;</w:t>
      </w:r>
    </w:p>
    <w:bookmarkEnd w:id="31"/>
    <w:bookmarkStart w:name="z46" w:id="32"/>
    <w:p>
      <w:pPr>
        <w:spacing w:after="0"/>
        <w:ind w:left="0"/>
        <w:jc w:val="both"/>
      </w:pPr>
      <w:r>
        <w:rPr>
          <w:rFonts w:ascii="Times New Roman"/>
          <w:b w:val="false"/>
          <w:i w:val="false"/>
          <w:color w:val="000000"/>
          <w:sz w:val="28"/>
        </w:rPr>
        <w:t>
      13) барлық атаудағы суретшілер (негізгі қызметтер);</w:t>
      </w:r>
    </w:p>
    <w:bookmarkEnd w:id="32"/>
    <w:bookmarkStart w:name="z47" w:id="33"/>
    <w:p>
      <w:pPr>
        <w:spacing w:after="0"/>
        <w:ind w:left="0"/>
        <w:jc w:val="both"/>
      </w:pPr>
      <w:r>
        <w:rPr>
          <w:rFonts w:ascii="Times New Roman"/>
          <w:b w:val="false"/>
          <w:i w:val="false"/>
          <w:color w:val="000000"/>
          <w:sz w:val="28"/>
        </w:rPr>
        <w:t>
      14) барлық мамандықтар мұғалімдері;</w:t>
      </w:r>
    </w:p>
    <w:bookmarkEnd w:id="33"/>
    <w:bookmarkStart w:name="z48" w:id="34"/>
    <w:p>
      <w:pPr>
        <w:spacing w:after="0"/>
        <w:ind w:left="0"/>
        <w:jc w:val="both"/>
      </w:pPr>
      <w:r>
        <w:rPr>
          <w:rFonts w:ascii="Times New Roman"/>
          <w:b w:val="false"/>
          <w:i w:val="false"/>
          <w:color w:val="000000"/>
          <w:sz w:val="28"/>
        </w:rPr>
        <w:t>
      15) әдістемелік кабинет меңгерушісі.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