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a3f5" w14:textId="d06a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 шілдедегі № 276 қаулысы. Қостанай облысының Әділет департаментінде 2019 жылғы 10 шілдеде № 8580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"Тұқым шаруашылығы саласындағы мемлекеттік көрсетілетін қызмет регламенттерін бекіту туралы" 2015 жылғы 23 қарашадағы </w:t>
      </w:r>
      <w:r>
        <w:rPr>
          <w:rFonts w:ascii="Times New Roman"/>
          <w:b w:val="false"/>
          <w:i w:val="false"/>
          <w:color w:val="000000"/>
          <w:sz w:val="28"/>
        </w:rPr>
        <w:t>№ 502</w:t>
      </w:r>
      <w:r>
        <w:rPr>
          <w:rFonts w:ascii="Times New Roman"/>
          <w:b w:val="false"/>
          <w:i w:val="false"/>
          <w:color w:val="000000"/>
          <w:sz w:val="28"/>
        </w:rPr>
        <w:t xml:space="preserve"> қаулысына (2015 жылғы 28 желтоқсанда "Қостанай таңы" газетінде жарияланған, Нормативтік құқықтық актілерді мемлекеттік тіркеу тізілімінде № 6080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bookmarkStart w:name="z8" w:id="3"/>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"1."Бiрегей және элиталық тұқымдар, бiрiншi, екiншi және үшiншi көбейтiлген тұқым өндiрушiлердi, тұқым өткізушілерді аттестаттау"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6"/>
    <w:bookmarkStart w:name="z14"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
    <w:bookmarkStart w:name="z15"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6"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9"/>
    <w:bookmarkStart w:name="z17" w:id="10"/>
    <w:p>
      <w:pPr>
        <w:spacing w:after="0"/>
        <w:ind w:left="0"/>
        <w:jc w:val="both"/>
      </w:pPr>
      <w:r>
        <w:rPr>
          <w:rFonts w:ascii="Times New Roman"/>
          <w:b w:val="false"/>
          <w:i w:val="false"/>
          <w:color w:val="000000"/>
          <w:sz w:val="28"/>
        </w:rPr>
        <w:t>
      3) "электрондық үкіметтің" веб-порталы: www.e.gov.kz, www.elicense.kz (бұдан әрі – Портал) арқылы жүзеге асырылады.";</w:t>
      </w:r>
    </w:p>
    <w:bookmarkEnd w:id="10"/>
    <w:bookmarkStart w:name="z18" w:id="11"/>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12"/>
    <w:bookmarkStart w:name="z20" w:id="1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3"/>
    <w:bookmarkStart w:name="z21" w:id="1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4"/>
    <w:bookmarkStart w:name="z22" w:id="1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5"/>
    <w:bookmarkStart w:name="z23" w:id="1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6"/>
    <w:bookmarkStart w:name="z24"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шілдедегі</w:t>
            </w:r>
            <w:r>
              <w:br/>
            </w:r>
            <w:r>
              <w:rPr>
                <w:rFonts w:ascii="Times New Roman"/>
                <w:b w:val="false"/>
                <w:i w:val="false"/>
                <w:color w:val="000000"/>
                <w:sz w:val="20"/>
              </w:rPr>
              <w:t>№ 276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502 қаулысымен бекітілген</w:t>
            </w:r>
          </w:p>
        </w:tc>
      </w:tr>
    </w:tbl>
    <w:bookmarkStart w:name="z27" w:id="18"/>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8"/>
    <w:bookmarkStart w:name="z28" w:id="19"/>
    <w:p>
      <w:pPr>
        <w:spacing w:after="0"/>
        <w:ind w:left="0"/>
        <w:jc w:val="left"/>
      </w:pPr>
      <w:r>
        <w:rPr>
          <w:rFonts w:ascii="Times New Roman"/>
          <w:b/>
          <w:i w:val="false"/>
          <w:color w:val="000000"/>
        </w:rPr>
        <w:t xml:space="preserve"> 1. Жалпы ережелер</w:t>
      </w:r>
    </w:p>
    <w:bookmarkEnd w:id="19"/>
    <w:bookmarkStart w:name="z29" w:id="20"/>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20"/>
    <w:bookmarkStart w:name="z30" w:id="2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21"/>
    <w:bookmarkStart w:name="z31" w:id="22"/>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22"/>
    <w:bookmarkStart w:name="z32" w:id="23"/>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осы мемлекеттік көрсетілетін қызмет стандартының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бұйрығымен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11455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23"/>
    <w:bookmarkStart w:name="z33" w:id="24"/>
    <w:p>
      <w:pPr>
        <w:spacing w:after="0"/>
        <w:ind w:left="0"/>
        <w:jc w:val="both"/>
      </w:pPr>
      <w:r>
        <w:rPr>
          <w:rFonts w:ascii="Times New Roman"/>
          <w:b w:val="false"/>
          <w:i w:val="false"/>
          <w:color w:val="000000"/>
          <w:sz w:val="28"/>
        </w:rPr>
        <w:t xml:space="preserve">
      Көрсетілетін қызметті алушыға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w:t>
      </w:r>
    </w:p>
    <w:bookmarkEnd w:id="24"/>
    <w:bookmarkStart w:name="z34"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5"/>
    <w:bookmarkStart w:name="z35"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36" w:id="27"/>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27"/>
    <w:bookmarkStart w:name="z37"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8"/>
    <w:bookmarkStart w:name="z38" w:id="29"/>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9"/>
    <w:bookmarkStart w:name="z39"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40" w:id="31"/>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1"/>
    <w:bookmarkStart w:name="z41" w:id="32"/>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32"/>
    <w:bookmarkStart w:name="z42" w:id="33"/>
    <w:p>
      <w:pPr>
        <w:spacing w:after="0"/>
        <w:ind w:left="0"/>
        <w:jc w:val="both"/>
      </w:pPr>
      <w:r>
        <w:rPr>
          <w:rFonts w:ascii="Times New Roman"/>
          <w:b w:val="false"/>
          <w:i w:val="false"/>
          <w:color w:val="000000"/>
          <w:sz w:val="28"/>
        </w:rPr>
        <w:t>
      1) көрсетілетін қызметті алушы жеке сәйкестендіру нөмірі, электрондық цифрлық қолтаңба (бұдан әрі – ЭЦҚ) арқылы Порталда тіркеуді, авторизациялауды жүзеге асырады;</w:t>
      </w:r>
    </w:p>
    <w:bookmarkEnd w:id="33"/>
    <w:bookmarkStart w:name="z43" w:id="34"/>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сұрау салу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34"/>
    <w:bookmarkStart w:name="z44" w:id="35"/>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куәландыруды жүргізеді;</w:t>
      </w:r>
    </w:p>
    <w:bookmarkEnd w:id="35"/>
    <w:bookmarkStart w:name="z45" w:id="36"/>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өтінімін өңдеуді (тексеруді, тіркеуді) жүзеге асырады;</w:t>
      </w:r>
    </w:p>
    <w:bookmarkEnd w:id="36"/>
    <w:bookmarkStart w:name="z46" w:id="37"/>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 электрондық өтінімнің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37"/>
    <w:bookmarkStart w:name="z47" w:id="38"/>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38"/>
    <w:bookmarkStart w:name="z48" w:id="39"/>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кабинетінде" алады.</w:t>
      </w:r>
    </w:p>
    <w:bookmarkEnd w:id="39"/>
    <w:bookmarkStart w:name="z49" w:id="40"/>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1" w:id="41"/>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left"/>
      </w:pPr>
      <w:r>
        <w:rPr>
          <w:rFonts w:ascii="Times New Roman"/>
          <w:b/>
          <w:i w:val="false"/>
          <w:color w:val="000000"/>
        </w:rPr>
        <w:t xml:space="preserve"> Шартты белгілер:</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