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82f3" w14:textId="62d8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Ақшұқыр ауылы әкімінің 2018 жылғы 13 тамыздағы № 223 "Ақшұқыр ауылының атаусыз көшелеріне атау беру туралы"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ауданы әкімінің 2019 жылғы 18 қарашадағы № 207 шешімі. Маңғыстау облысы Әділет департаментінде 2019 жылғы 6 желтоқсанда № 4046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w:t>
      </w:r>
      <w:r>
        <w:rPr>
          <w:rFonts w:ascii="Times New Roman"/>
          <w:b w:val="false"/>
          <w:i w:val="false"/>
          <w:color w:val="000000"/>
          <w:sz w:val="28"/>
        </w:rPr>
        <w:t>4 тармақшасына</w:t>
      </w:r>
      <w:r>
        <w:rPr>
          <w:rFonts w:ascii="Times New Roman"/>
          <w:b w:val="false"/>
          <w:i w:val="false"/>
          <w:color w:val="000000"/>
          <w:sz w:val="28"/>
        </w:rPr>
        <w:t xml:space="preserve"> сәйкес,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Маңғыстау облысының әділет департаментінің 2019 жылғы 13 қыркүйектегі № 10-11-1540 ақпараттық хатының негізінде, Ақшұқыр ауылының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"Ақшұқыр ауылының атаусыз көшелеріне атау беру туралы" Ақшұқыр ауылы әкімінің 2018 жылғы 13 тамыздағы № 223 (нормативтік құқықтық актілерді мемлекеттік тіркеу Тізілімінде № 3705 болып тіркелген, 2018 жылғы 10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шешімнің орыс тіліндегі нұсқасының 1 тармағына өзгеріс енгізілді, мемлекеттік тілдегі нұсқасы өзгеріссіз қалдырылсын.</w:t>
      </w:r>
    </w:p>
    <w:bookmarkEnd w:id="2"/>
    <w:bookmarkStart w:name="z3" w:id="3"/>
    <w:p>
      <w:pPr>
        <w:spacing w:after="0"/>
        <w:ind w:left="0"/>
        <w:jc w:val="both"/>
      </w:pPr>
      <w:r>
        <w:rPr>
          <w:rFonts w:ascii="Times New Roman"/>
          <w:b w:val="false"/>
          <w:i w:val="false"/>
          <w:color w:val="000000"/>
          <w:sz w:val="28"/>
        </w:rPr>
        <w:t>
      2. "Ақшұқыр ауылы әкімінің аппараты" мемлекеттік мекемесінің бас маманы (Қосбармақ Ә.) осы шешімнің әділет органдарында мемлекеттік тіркелуін, оның Қазақстан Республикасы нормативтік құқықтық актілерінің эталондық бақылау банкінде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