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4d74" w14:textId="13e4d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бойынша тұрмыстық қатты қалдықтарды жинау, әкету және көму тарифтерін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2019 жылғы 19 қарашадағы № 35/282 шешімі. Маңғыстау облысы Әділет департаментінде 2019 жылғы 27 қарашада № 4040 болып тіркелді. Күші жойылды - Маңғыстау облысы Түпқараған аудандық мәслихатының 04 қарашадағы 2021 жылғы № 8/46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04.11.2021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20-1 бабының</w:t>
      </w:r>
      <w:r>
        <w:rPr>
          <w:rFonts w:ascii="Times New Roman"/>
          <w:b w:val="false"/>
          <w:i w:val="false"/>
          <w:color w:val="000000"/>
          <w:sz w:val="28"/>
        </w:rPr>
        <w:t xml:space="preserve">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w:t>
      </w:r>
      <w:r>
        <w:rPr>
          <w:rFonts w:ascii="Times New Roman"/>
          <w:b w:val="false"/>
          <w:i w:val="false"/>
          <w:color w:val="000000"/>
          <w:sz w:val="28"/>
        </w:rPr>
        <w:t xml:space="preserve">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Түпқараған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Түпқараған ауданы бойынша тұрмыстық қатты қалдықтарды жинауға, әкетуге және көмуге арналған тарифтер бекітілсін.</w:t>
      </w:r>
    </w:p>
    <w:bookmarkEnd w:id="1"/>
    <w:bookmarkStart w:name="z2" w:id="2"/>
    <w:p>
      <w:pPr>
        <w:spacing w:after="0"/>
        <w:ind w:left="0"/>
        <w:jc w:val="both"/>
      </w:pPr>
      <w:r>
        <w:rPr>
          <w:rFonts w:ascii="Times New Roman"/>
          <w:b w:val="false"/>
          <w:i w:val="false"/>
          <w:color w:val="000000"/>
          <w:sz w:val="28"/>
        </w:rPr>
        <w:t xml:space="preserve">
      2. "Түпқараған ауданы бойынша тұрмыстық қатты қалдықтарды жинауға, әкетуге және көмуге арналған тарифтерді бекіту туралы" Түпқараған аудандық мәслихатының 2016 жылғы 21 қазандағы № 6/47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3197 болып тіркелген, 2016 жылғы 8 желтоқсанда "Әділет" ақпараттық-құқықтық жүйесінде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"Түпқараған аудандық мәслихатының аппараты" мемлекеттік мекемесі (аппарат басшысы Э.Кельбетова)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Түпқараған аудандық мәслихатының бюджет мәселелері жөніндегі тұрақты комиссиясына (комиссия төрағасы К.Озгамбаев) жүктелсін.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К.Озгамбаев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35/282 шешіміне қосымша</w:t>
            </w:r>
          </w:p>
        </w:tc>
      </w:tr>
    </w:tbl>
    <w:p>
      <w:pPr>
        <w:spacing w:after="0"/>
        <w:ind w:left="0"/>
        <w:jc w:val="left"/>
      </w:pPr>
      <w:r>
        <w:rPr>
          <w:rFonts w:ascii="Times New Roman"/>
          <w:b/>
          <w:i w:val="false"/>
          <w:color w:val="000000"/>
        </w:rPr>
        <w:t xml:space="preserve"> Түпқараған ауданы бойынша тұрмыстық қатты қалдықтарды жинауға, әкетуге және көмуге арналған тарифтерді бекіту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 (ҚҚС есептемегенде)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және әкетуге арналған тариф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97,55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Көмуге арналған тариф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77,39 </w:t>
            </w:r>
          </w:p>
        </w:tc>
      </w:tr>
    </w:tbl>
    <w:bookmarkStart w:name="z9" w:id="6"/>
    <w:p>
      <w:pPr>
        <w:spacing w:after="0"/>
        <w:ind w:left="0"/>
        <w:jc w:val="both"/>
      </w:pPr>
      <w:r>
        <w:rPr>
          <w:rFonts w:ascii="Times New Roman"/>
          <w:b w:val="false"/>
          <w:i w:val="false"/>
          <w:color w:val="000000"/>
          <w:sz w:val="28"/>
        </w:rPr>
        <w:t>
      Ескерту:</w:t>
      </w:r>
    </w:p>
    <w:bookmarkEnd w:id="6"/>
    <w:bookmarkStart w:name="z10" w:id="7"/>
    <w:p>
      <w:pPr>
        <w:spacing w:after="0"/>
        <w:ind w:left="0"/>
        <w:jc w:val="both"/>
      </w:pPr>
      <w:r>
        <w:rPr>
          <w:rFonts w:ascii="Times New Roman"/>
          <w:b w:val="false"/>
          <w:i w:val="false"/>
          <w:color w:val="000000"/>
          <w:sz w:val="28"/>
        </w:rPr>
        <w:t>
      ҚҚС – қосылған құн салығы.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