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55fc" w14:textId="0c65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2013 жылғы 20 наурыздағы № 10/76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2019 жылғы 19 қарашадағы № 35/280 шешімі. Маңғыстау облысы Әділет департаментінде 2019 жылғы 22 қарашада № 4032 болып тіркелді. Күші жойылды - Маңғыстау облысы Түпқараған аудандық мәслихатының 18 сәуірдегі 2024 жылғы №13/75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аудандық мәслихатының 18.04.2024 </w:t>
      </w:r>
      <w:r>
        <w:rPr>
          <w:rFonts w:ascii="Times New Roman"/>
          <w:b w:val="false"/>
          <w:i w:val="false"/>
          <w:color w:val="ff0000"/>
          <w:sz w:val="28"/>
        </w:rPr>
        <w:t>№13/75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Қазақстан Республикасы Үкіметінің 2019 жылдың 10 қыркүйектегі № 678 "Қазақстан Республикасы Үкіметінің кейбір шешімдеріне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және Маңғыстау облысының әділет департаментінің 2019 жылғы 2 қазандағы № 10-11-1643 ақпараттық хатының негізінде, Түпқараған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"Аз қамтамасыз етілген отбасыларға (азаматтарға) тұрғын үй көмегін көрсетудің мөлшерін және тәртібін айқындау Қағидасын бекіту туралы" Түпқараған аудандық мәслихатының 2013 жылғы 20 наурыздағы № 10/76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2241 болып тіркелген, 2013 жылғы 30 сәуірде "Ақкетік арайы" газетінде жарияланған) келесідей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келесідей мазмұнда жаңа редакцияда жазылсын:</w:t>
      </w:r>
    </w:p>
    <w:bookmarkStart w:name="z5" w:id="3"/>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келесідей мазмұнда жаңа редакцияда жазылсын:</w:t>
      </w:r>
    </w:p>
    <w:bookmarkStart w:name="z7" w:id="4"/>
    <w:p>
      <w:pPr>
        <w:spacing w:after="0"/>
        <w:ind w:left="0"/>
        <w:jc w:val="both"/>
      </w:pPr>
      <w:r>
        <w:rPr>
          <w:rFonts w:ascii="Times New Roman"/>
          <w:b w:val="false"/>
          <w:i w:val="false"/>
          <w:color w:val="000000"/>
          <w:sz w:val="28"/>
        </w:rPr>
        <w:t>
      "5)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келесідей мазмұнда жаңа редакцияда жазылсын:</w:t>
      </w:r>
    </w:p>
    <w:bookmarkStart w:name="z9" w:id="5"/>
    <w:p>
      <w:pPr>
        <w:spacing w:after="0"/>
        <w:ind w:left="0"/>
        <w:jc w:val="both"/>
      </w:pPr>
      <w:r>
        <w:rPr>
          <w:rFonts w:ascii="Times New Roman"/>
          <w:b w:val="false"/>
          <w:i w:val="false"/>
          <w:color w:val="000000"/>
          <w:sz w:val="28"/>
        </w:rPr>
        <w:t>
      "7) "Азаматтарға арналған үкімет" мемлекеттік корпорациясы (бұдан әрі–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келесідей мазмұнда жаңа редакцияда жазылсын:</w:t>
      </w:r>
    </w:p>
    <w:bookmarkStart w:name="z12" w:id="6"/>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келесідей мазмұнда жаңа редакцияда жазылсын:</w:t>
      </w:r>
    </w:p>
    <w:bookmarkStart w:name="z14" w:id="7"/>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7"/>
    <w:bookmarkStart w:name="z15" w:id="8"/>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8"/>
    <w:bookmarkStart w:name="z16" w:id="9"/>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9"/>
    <w:bookmarkStart w:name="z17" w:id="10"/>
    <w:p>
      <w:pPr>
        <w:spacing w:after="0"/>
        <w:ind w:left="0"/>
        <w:jc w:val="both"/>
      </w:pPr>
      <w:r>
        <w:rPr>
          <w:rFonts w:ascii="Times New Roman"/>
          <w:b w:val="false"/>
          <w:i w:val="false"/>
          <w:color w:val="000000"/>
          <w:sz w:val="28"/>
        </w:rPr>
        <w:t>
       </w:t>
      </w:r>
      <w:r>
        <w:rPr>
          <w:rFonts w:ascii="Times New Roman"/>
          <w:b w:val="false"/>
          <w:i w:val="false"/>
          <w:color w:val="000000"/>
          <w:sz w:val="28"/>
        </w:rPr>
        <w:t>3 тармақпен</w:t>
      </w:r>
      <w:r>
        <w:rPr>
          <w:rFonts w:ascii="Times New Roman"/>
          <w:b w:val="false"/>
          <w:i w:val="false"/>
          <w:color w:val="000000"/>
          <w:sz w:val="28"/>
        </w:rPr>
        <w:t xml:space="preserve"> толықтырылсын:</w:t>
      </w:r>
    </w:p>
    <w:bookmarkEnd w:id="10"/>
    <w:bookmarkStart w:name="z18" w:id="11"/>
    <w:p>
      <w:pPr>
        <w:spacing w:after="0"/>
        <w:ind w:left="0"/>
        <w:jc w:val="both"/>
      </w:pPr>
      <w:r>
        <w:rPr>
          <w:rFonts w:ascii="Times New Roman"/>
          <w:b w:val="false"/>
          <w:i w:val="false"/>
          <w:color w:val="000000"/>
          <w:sz w:val="28"/>
        </w:rPr>
        <w:t>
       "3.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 Республикалық маңызы бар қалалардың, астананың, аудандардың, облыстық маңызы бар қалалардың жергiлiктi өкiлдi органдары тұрғын үй көмегiн көрсетудiң мөлшерiн және тәртiбiн айқындайды.";</w:t>
      </w:r>
    </w:p>
    <w:bookmarkEnd w:id="11"/>
    <w:bookmarkStart w:name="z19" w:id="12"/>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9) тармақшасы</w:t>
      </w:r>
      <w:r>
        <w:rPr>
          <w:rFonts w:ascii="Times New Roman"/>
          <w:b w:val="false"/>
          <w:i w:val="false"/>
          <w:color w:val="000000"/>
          <w:sz w:val="28"/>
        </w:rPr>
        <w:t xml:space="preserve"> келесідей мазмұнда жаңа редакцияда жазылсын:</w:t>
      </w:r>
    </w:p>
    <w:bookmarkEnd w:id="12"/>
    <w:bookmarkStart w:name="z20" w:id="13"/>
    <w:p>
      <w:pPr>
        <w:spacing w:after="0"/>
        <w:ind w:left="0"/>
        <w:jc w:val="both"/>
      </w:pPr>
      <w:r>
        <w:rPr>
          <w:rFonts w:ascii="Times New Roman"/>
          <w:b w:val="false"/>
          <w:i w:val="false"/>
          <w:color w:val="000000"/>
          <w:sz w:val="28"/>
        </w:rPr>
        <w:t>
      "9) кондоминиум объектісінің ортақ мүлкін күтіп-ұстауға арналған ай сайынғы жарналар туралы шоттар;".</w:t>
      </w:r>
    </w:p>
    <w:bookmarkEnd w:id="13"/>
    <w:bookmarkStart w:name="z21" w:id="14"/>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(аппарат басшысы Э.Кельбетова) осы шешімнің әділет органдарында мемлекеттік тіркелуін, оның Қазақстан Республикасының нормативтік құқықтық актілерінің Эталондық бақылау банкі мен бұқаралық ақпарат құралдарында ресми жариялануын қамтамасыз етсін.</w:t>
      </w:r>
    </w:p>
    <w:bookmarkEnd w:id="14"/>
    <w:bookmarkStart w:name="z22" w:id="15"/>
    <w:p>
      <w:pPr>
        <w:spacing w:after="0"/>
        <w:ind w:left="0"/>
        <w:jc w:val="both"/>
      </w:pPr>
      <w:r>
        <w:rPr>
          <w:rFonts w:ascii="Times New Roman"/>
          <w:b w:val="false"/>
          <w:i w:val="false"/>
          <w:color w:val="000000"/>
          <w:sz w:val="28"/>
        </w:rPr>
        <w:t>
      3. Осы шешімнің орындалысын бақылау Түпқараған аудандық мәслихатының әлеуметтік мәселелері жөніндегі тұрақты комиссиясына (комиссия төрағасы Берішбаева А.) жүктелсін.</w:t>
      </w:r>
    </w:p>
    <w:bookmarkEnd w:id="15"/>
    <w:bookmarkStart w:name="z23" w:id="1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К.Озгамбаев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