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f031" w14:textId="cacf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23/272 "2019 - 2021 жылдарға арналған Ақтөбе ауылдық округінің бюджеті туралы" шешіміне өзгерістер мен толықтыру енгізу туралы шешім</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34/385 шешімі. Маңғыстау облысы Әділет департаментінде 2019 жылғы 27 желтоқсанда № 4084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Ақтөбе ауылдық округінің бюджеті туралы" Маңғыстау аудандық мәслихатының 2019 жылғы 22 қаңтардағы № 23/272 (нормативтік құқықтық актілерді мемлекеттік тіркеу Тізілімінде № 3809 болып тіркелген, 2019 жылғы 6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Ақтөбе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86 688,0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7 650,0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79 038,0 мың теңге;</w:t>
      </w:r>
    </w:p>
    <w:bookmarkEnd w:id="8"/>
    <w:bookmarkStart w:name="z9" w:id="9"/>
    <w:p>
      <w:pPr>
        <w:spacing w:after="0"/>
        <w:ind w:left="0"/>
        <w:jc w:val="both"/>
      </w:pPr>
      <w:r>
        <w:rPr>
          <w:rFonts w:ascii="Times New Roman"/>
          <w:b w:val="false"/>
          <w:i w:val="false"/>
          <w:color w:val="000000"/>
          <w:sz w:val="28"/>
        </w:rPr>
        <w:t>
      2) шығындар – 88 796,4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-2 108,4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2 108,4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2 108,4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Ақтөбе ауылдық округінің бюджетіне аудандық бюджеттен 70 856,0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Ақтөбе ауылдық округінің бюджетіне аудандық бюджеттен 8 182,0 мың теңге сомасында ағымдағы нысаналы трансферттер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5"/>
        <w:gridCol w:w="3899"/>
        <w:gridCol w:w="36"/>
        <w:gridCol w:w="3481"/>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