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760b" w14:textId="ef97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Жармыш ауылының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23/274 шешімі. Маңғыстау облысы Әділет департаментінде 2019 жылғы 29 қаңтарда № 3810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Жармыш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77 419,0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5 364,0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0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72 055,0 мың теңге;</w:t>
      </w:r>
    </w:p>
    <w:bookmarkEnd w:id="6"/>
    <w:bookmarkStart w:name="z9" w:id="7"/>
    <w:p>
      <w:pPr>
        <w:spacing w:after="0"/>
        <w:ind w:left="0"/>
        <w:jc w:val="both"/>
      </w:pPr>
      <w:r>
        <w:rPr>
          <w:rFonts w:ascii="Times New Roman"/>
          <w:b w:val="false"/>
          <w:i w:val="false"/>
          <w:color w:val="000000"/>
          <w:sz w:val="28"/>
        </w:rPr>
        <w:t>
      2) шығындар – 78 936,8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bookmarkStart w:name="z11" w:id="9"/>
    <w:p>
      <w:pPr>
        <w:spacing w:after="0"/>
        <w:ind w:left="0"/>
        <w:jc w:val="both"/>
      </w:pPr>
      <w:r>
        <w:rPr>
          <w:rFonts w:ascii="Times New Roman"/>
          <w:b w:val="false"/>
          <w:i w:val="false"/>
          <w:color w:val="000000"/>
          <w:sz w:val="28"/>
        </w:rPr>
        <w:t xml:space="preserve">
      бюджеттік кредиттер – 0 теңге; </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xml:space="preserve">
      5) бюджет тапшылығы (профициті) – -1 517,8 мың теңге; </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1 517,8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1517,8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34/380</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Жармыш ауылының бюджетіне аудандық бюджеттен 63 665,0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23.12.2019 </w:t>
      </w:r>
      <w:r>
        <w:rPr>
          <w:rFonts w:ascii="Times New Roman"/>
          <w:b w:val="false"/>
          <w:i w:val="false"/>
          <w:color w:val="000000"/>
          <w:sz w:val="28"/>
        </w:rPr>
        <w:t>№ 34/380</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2-1. 2019 жылға арналған Жармыш ауылының бюджетіне аудандық бюджеттен 8 390,0 мың теңге сомасында ағымдағы нысаналы трансферттердің бөлінгені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Маңғыстау аудандық мәслихатының 23.12.2019 </w:t>
      </w:r>
      <w:r>
        <w:rPr>
          <w:rFonts w:ascii="Times New Roman"/>
          <w:b w:val="false"/>
          <w:i w:val="false"/>
          <w:color w:val="000000"/>
          <w:sz w:val="28"/>
        </w:rPr>
        <w:t>№ 34/380</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Жармыш ауылының бюджетіне кірістерді бөлу нормативі келесідей көлемде белгіленсін:</w:t>
      </w:r>
    </w:p>
    <w:bookmarkStart w:name="z21" w:id="18"/>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- 100 пайыз.</w:t>
      </w:r>
    </w:p>
    <w:bookmarkEnd w:id="18"/>
    <w:bookmarkStart w:name="z22" w:id="19"/>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9"/>
    <w:bookmarkStart w:name="z23" w:id="20"/>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20"/>
    <w:bookmarkStart w:name="z24" w:id="21"/>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2019 жылға арналған Жармыш ауылының бюджеті</w:t>
      </w:r>
    </w:p>
    <w:bookmarkEnd w:id="22"/>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34/380</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6"/>
        <w:gridCol w:w="1685"/>
        <w:gridCol w:w="3"/>
        <w:gridCol w:w="799"/>
        <w:gridCol w:w="1128"/>
        <w:gridCol w:w="3876"/>
        <w:gridCol w:w="36"/>
        <w:gridCol w:w="3533"/>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77 419,0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3"/>
    <w:p>
      <w:pPr>
        <w:spacing w:after="0"/>
        <w:ind w:left="0"/>
        <w:jc w:val="left"/>
      </w:pPr>
      <w:r>
        <w:rPr>
          <w:rFonts w:ascii="Times New Roman"/>
          <w:b/>
          <w:i w:val="false"/>
          <w:color w:val="000000"/>
        </w:rPr>
        <w:t xml:space="preserve"> 2020 жылға арналған Жармыш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711"/>
        <w:gridCol w:w="1711"/>
        <w:gridCol w:w="3971"/>
        <w:gridCol w:w="3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68 764,0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2.Шығындар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68 764,0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шараларды іске асыру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3.Таза бюджеттік кредиттеу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4.Қаржы активтерімен операциялар бойынша сальдо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4"/>
    <w:p>
      <w:pPr>
        <w:spacing w:after="0"/>
        <w:ind w:left="0"/>
        <w:jc w:val="left"/>
      </w:pPr>
      <w:r>
        <w:rPr>
          <w:rFonts w:ascii="Times New Roman"/>
          <w:b/>
          <w:i w:val="false"/>
          <w:color w:val="000000"/>
        </w:rPr>
        <w:t xml:space="preserve"> 2021 жылға арналған Жармыш ауылының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711"/>
        <w:gridCol w:w="1711"/>
        <w:gridCol w:w="3971"/>
        <w:gridCol w:w="3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70 000,0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70 000,0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шараларды іске асыру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3.Таза бюджеттік кредиттеу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4.Қаржы активтерімен операциялар бойынша сальдо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5.Бюджет тапшылығы (профициті)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6.Бюджет тапшылығын қаржыландыру (профицитін пайдалану)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