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f7c8" w14:textId="384f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2016 жылғы 9 желтоқсандағы № 6/63 "Қарақия ауданы бойынша коммуналдық қалдықтардың түзілу және жинақталу нормаларын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6 маусымдағы № 31/315 шешімі. Маңғыстау облысы Әділет департаментінде 2019 жылғы 18 маусымда № 3930 болып тіркелді. Күші жойылды - Маңғыстау облысы Қарақия аудандық мәслихатының 28 қазандағы 2022 жылғы № 20/196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28.11.2022 </w:t>
      </w:r>
      <w:r>
        <w:rPr>
          <w:rFonts w:ascii="Times New Roman"/>
          <w:b w:val="false"/>
          <w:i w:val="false"/>
          <w:color w:val="ff0000"/>
          <w:sz w:val="28"/>
        </w:rPr>
        <w:t>№ 20/196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Энергетика министрінің 2018 жылғы 15 қазандағы № 409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бұйрығына өзгерістер енгізу туралы" (нормативтік құқықтық актілерді мемлекеттік тіркеу Тізілімінде № 17634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сонымен қатар Маңғыстау облысының әділет департаментінің 2019 жылғы 29 қаңтардағы № 10-15-196 ұсынысының негізінде, Қарақия аудандық мәслихаты ШЕШІМ ҚАБЫЛДАДЫҚ:</w:t>
      </w:r>
    </w:p>
    <w:bookmarkEnd w:id="0"/>
    <w:bookmarkStart w:name="z3" w:id="1"/>
    <w:p>
      <w:pPr>
        <w:spacing w:after="0"/>
        <w:ind w:left="0"/>
        <w:jc w:val="both"/>
      </w:pPr>
      <w:r>
        <w:rPr>
          <w:rFonts w:ascii="Times New Roman"/>
          <w:b w:val="false"/>
          <w:i w:val="false"/>
          <w:color w:val="000000"/>
          <w:sz w:val="28"/>
        </w:rPr>
        <w:t xml:space="preserve">
      1. "Қарақия ауданы бойынша коммуналдық қалдықтардың түзілу және жинақталу нормаларын бекіту туралы" Қарақия аудандық мәслихатының 2016 жылғы 9 желтоқсандағы № 6/63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3246 болып тіркелген, 2017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реттік нөмірі 6-жол келесідей редакцияда жазылсын, орыс тіліндегі мәтіні өзгермейді:</w:t>
      </w:r>
    </w:p>
    <w:bookmarkEnd w:id="2"/>
    <w:bookmarkStart w:name="z6" w:id="3"/>
    <w:p>
      <w:pPr>
        <w:spacing w:after="0"/>
        <w:ind w:left="0"/>
        <w:jc w:val="both"/>
      </w:pP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bookmarkStart w:name="z7" w:id="4"/>
    <w:p>
      <w:pPr>
        <w:spacing w:after="0"/>
        <w:ind w:left="0"/>
        <w:jc w:val="both"/>
      </w:pP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реттік нөмірі 7-жол келесідей редакцияда жазылсын:</w:t>
      </w:r>
    </w:p>
    <w:bookmarkEnd w:id="5"/>
    <w:bookmarkStart w:name="z9"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реттік нөмірі 9-жол келесідей редакцияда жазылсын, орыс тіліндегі мәтіні өзгермейді:</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реттік нөмірі 10-жол келесідей редакцияда жазылсын:</w:t>
      </w:r>
    </w:p>
    <w:bookmarkEnd w:id="11"/>
    <w:bookmarkStart w:name="z15"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bl>
    <w:bookmarkStart w:name="z16" w:id="13"/>
    <w:p>
      <w:pPr>
        <w:spacing w:after="0"/>
        <w:ind w:left="0"/>
        <w:jc w:val="both"/>
      </w:pP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реттік нөмірі 14 және 15-жолдар келесідей редакцияда жазылсын:</w:t>
      </w:r>
    </w:p>
    <w:bookmarkEnd w:id="14"/>
    <w:bookmarkStart w:name="z18"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16"/>
    <w:p>
      <w:pPr>
        <w:spacing w:after="0"/>
        <w:ind w:left="0"/>
        <w:jc w:val="both"/>
      </w:pP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реттік нөмірі 16-жол алынып тасталсын.</w:t>
      </w:r>
    </w:p>
    <w:bookmarkEnd w:id="17"/>
    <w:bookmarkStart w:name="z21" w:id="18"/>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9"/>
    <w:bookmarkStart w:name="z23" w:id="20"/>
    <w:p>
      <w:pPr>
        <w:spacing w:after="0"/>
        <w:ind w:left="0"/>
        <w:jc w:val="both"/>
      </w:pPr>
      <w:r>
        <w:rPr>
          <w:rFonts w:ascii="Times New Roman"/>
          <w:b w:val="false"/>
          <w:i w:val="false"/>
          <w:color w:val="000000"/>
          <w:sz w:val="28"/>
        </w:rPr>
        <w:t>
      Аббреавиатураның ажыратылып жазылуы:</w:t>
      </w:r>
    </w:p>
    <w:bookmarkEnd w:id="20"/>
    <w:bookmarkStart w:name="z24" w:id="21"/>
    <w:p>
      <w:pPr>
        <w:spacing w:after="0"/>
        <w:ind w:left="0"/>
        <w:jc w:val="both"/>
      </w:pPr>
      <w:r>
        <w:rPr>
          <w:rFonts w:ascii="Times New Roman"/>
          <w:b w:val="false"/>
          <w:i w:val="false"/>
          <w:color w:val="000000"/>
          <w:sz w:val="28"/>
        </w:rPr>
        <w:t>
      м² - шаршы метр.</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Қарақия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