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e0ab" w14:textId="694e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әкімдігінің 2019 жылғы 27 ақпандағы № 54 "Мектепке дейінгі тәрбие мен оқытуға мемлекеттік білім беру тапсырысын, ата-ана төлемақысының мөлшерін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Маңғыстау облысы Бейнеу ауданы әкімдігінің 2019 жылғы 15 қарашадағы № 292 қаулысы. Маңғыстау облысы Әділет департаментінде 2019 жылғы 18 қарашада № 4029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тапсырысын, ата-ана төлемақысының мөлшерін бекіту туралы" Бейнеу ауданы әкімдігінің 2019 жылғы 27 ақпандағы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3831 болып тіркелген, 2019 жылғы 7 наурызда Қазақстан Республикасы нормативтік құқықтық актілерінің эталондық бақылау банкінде жарияланған)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реттік нөмірі 14 жол келесідей мазмұндағы жаңа редакцияда жазылсын:</w:t>
      </w:r>
    </w:p>
    <w:bookmarkEnd w:id="2"/>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828"/>
        <w:gridCol w:w="1300"/>
        <w:gridCol w:w="2694"/>
        <w:gridCol w:w="4945"/>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 жеке меншік балабақшасы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дейін - 9464</w:t>
            </w:r>
          </w:p>
        </w:tc>
      </w:tr>
    </w:tbl>
    <w:bookmarkStart w:name="z5" w:id="4"/>
    <w:p>
      <w:pPr>
        <w:spacing w:after="0"/>
        <w:ind w:left="0"/>
        <w:jc w:val="both"/>
      </w:pP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келесідей мазмұндағы реттік нөмірі 15 жолмен толықтырылсын: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2085"/>
        <w:gridCol w:w="1268"/>
        <w:gridCol w:w="2628"/>
        <w:gridCol w:w="4824"/>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"Нұр-Жанарыс" жеке меншік балабақшасы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дейін - 9464</w:t>
            </w:r>
          </w:p>
        </w:tc>
      </w:tr>
    </w:tbl>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296"/>
        <w:gridCol w:w="7768"/>
        <w:gridCol w:w="1297"/>
        <w:gridCol w:w="1297"/>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 w:id="8"/>
    <w:p>
      <w:pPr>
        <w:spacing w:after="0"/>
        <w:ind w:left="0"/>
        <w:jc w:val="both"/>
      </w:pPr>
      <w:r>
        <w:rPr>
          <w:rFonts w:ascii="Times New Roman"/>
          <w:b w:val="false"/>
          <w:i w:val="false"/>
          <w:color w:val="000000"/>
          <w:sz w:val="28"/>
        </w:rPr>
        <w:t>
      жол:</w:t>
      </w:r>
    </w:p>
    <w:bookmarkEnd w:id="8"/>
    <w:bookmarkStart w:name="z10" w:id="9"/>
    <w:p>
      <w:pPr>
        <w:spacing w:after="0"/>
        <w:ind w:left="0"/>
        <w:jc w:val="both"/>
      </w:pPr>
      <w:r>
        <w:rPr>
          <w:rFonts w:ascii="Times New Roman"/>
          <w:b w:val="false"/>
          <w:i w:val="false"/>
          <w:color w:val="000000"/>
          <w:sz w:val="28"/>
        </w:rPr>
        <w:t>
      келесідей мазмұндағы жаңа редакцияда жазылсын:</w:t>
      </w:r>
    </w:p>
    <w:bookmarkEnd w:id="9"/>
    <w:bookmarkStart w:name="z11"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296"/>
        <w:gridCol w:w="7768"/>
        <w:gridCol w:w="1297"/>
        <w:gridCol w:w="1297"/>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 w:id="11"/>
    <w:p>
      <w:pPr>
        <w:spacing w:after="0"/>
        <w:ind w:left="0"/>
        <w:jc w:val="both"/>
      </w:pP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2. "Бейнеу аудандық білім бөлімі" мемлекеттік мекемесі (Б. Демократұлы)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Бейнеу ауданы әкімдігінің интернет-ресурсында орналастырылуын қамтамасыз етсін.</w:t>
      </w:r>
    </w:p>
    <w:bookmarkEnd w:id="12"/>
    <w:bookmarkStart w:name="z14" w:id="13"/>
    <w:p>
      <w:pPr>
        <w:spacing w:after="0"/>
        <w:ind w:left="0"/>
        <w:jc w:val="both"/>
      </w:pPr>
      <w:r>
        <w:rPr>
          <w:rFonts w:ascii="Times New Roman"/>
          <w:b w:val="false"/>
          <w:i w:val="false"/>
          <w:color w:val="000000"/>
          <w:sz w:val="28"/>
        </w:rPr>
        <w:t>
      3. Осы қаулының орындалуын бақылау білім саласына жетекшілік ететін Бейнеу ауданы әкімінің орынбасарына жүктелсін.</w:t>
      </w:r>
    </w:p>
    <w:bookmarkEnd w:id="13"/>
    <w:bookmarkStart w:name="z15" w:id="1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