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8252" w14:textId="9d08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Жаңаөзен қаласының орта білім беруге мемлекеттік білім беру тапсырысын бекіту туралы</w:t>
      </w:r>
    </w:p>
    <w:p>
      <w:pPr>
        <w:spacing w:after="0"/>
        <w:ind w:left="0"/>
        <w:jc w:val="both"/>
      </w:pPr>
      <w:r>
        <w:rPr>
          <w:rFonts w:ascii="Times New Roman"/>
          <w:b w:val="false"/>
          <w:i w:val="false"/>
          <w:color w:val="000000"/>
          <w:sz w:val="28"/>
        </w:rPr>
        <w:t>Маңғыстау облысы Жаңаөзен қаласы әкімдігінің 2019 жылғы 27 тамыздағы № 582 қаулысы. Маңғыстау облысы Әділет департаментінде 2019 жылғы 3 қыркүйекте № 3982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2007 жылғы 27 шілдедегі "Білім туралы" Заңының </w:t>
      </w:r>
      <w:r>
        <w:rPr>
          <w:rFonts w:ascii="Times New Roman"/>
          <w:b w:val="false"/>
          <w:i w:val="false"/>
          <w:color w:val="000000"/>
          <w:sz w:val="28"/>
        </w:rPr>
        <w:t>6 бабының</w:t>
      </w:r>
      <w:r>
        <w:rPr>
          <w:rFonts w:ascii="Times New Roman"/>
          <w:b w:val="false"/>
          <w:i w:val="false"/>
          <w:color w:val="000000"/>
          <w:sz w:val="28"/>
        </w:rPr>
        <w:t xml:space="preserve"> </w:t>
      </w:r>
      <w:r>
        <w:rPr>
          <w:rFonts w:ascii="Times New Roman"/>
          <w:b w:val="false"/>
          <w:i w:val="false"/>
          <w:color w:val="000000"/>
          <w:sz w:val="28"/>
        </w:rPr>
        <w:t>4 тармағының</w:t>
      </w:r>
      <w:r>
        <w:rPr>
          <w:rFonts w:ascii="Times New Roman"/>
          <w:b w:val="false"/>
          <w:i w:val="false"/>
          <w:color w:val="000000"/>
          <w:sz w:val="28"/>
        </w:rPr>
        <w:t xml:space="preserve"> </w:t>
      </w:r>
      <w:r>
        <w:rPr>
          <w:rFonts w:ascii="Times New Roman"/>
          <w:b w:val="false"/>
          <w:i w:val="false"/>
          <w:color w:val="000000"/>
          <w:sz w:val="28"/>
        </w:rPr>
        <w:t>8-3) тармақшасына</w:t>
      </w:r>
      <w:r>
        <w:rPr>
          <w:rFonts w:ascii="Times New Roman"/>
          <w:b w:val="false"/>
          <w:i w:val="false"/>
          <w:color w:val="000000"/>
          <w:sz w:val="28"/>
        </w:rPr>
        <w:t xml:space="preserve"> сәйкес,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2019 жылға арналған Жаңаөзен қаласының орта білім беруге мемлекеттік білім беру тапсырысы бекітілсін.</w:t>
      </w:r>
    </w:p>
    <w:bookmarkEnd w:id="1"/>
    <w:bookmarkStart w:name="z2" w:id="2"/>
    <w:p>
      <w:pPr>
        <w:spacing w:after="0"/>
        <w:ind w:left="0"/>
        <w:jc w:val="both"/>
      </w:pPr>
      <w:r>
        <w:rPr>
          <w:rFonts w:ascii="Times New Roman"/>
          <w:b w:val="false"/>
          <w:i w:val="false"/>
          <w:color w:val="000000"/>
          <w:sz w:val="28"/>
        </w:rPr>
        <w:t xml:space="preserve">
      2. "2018-2019 жылдарға арналған Жаңаөзен қаласының орта білім беруге мемлекеттік білім беру тапсырысын бекіту туралы" Жаңаөзен қаласы әкімдігінің 2018 жылғы 21 қарашадағы № 618 (нормативтік құқықтық актілерді мемлекеттік тіркеу Тізілімінде № 3768 болып тіркелген, 2019 жылғы 8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3. "Жаңаөзен қалалық білім бөлімі" мемлекеттік мекемесі (Ы. Құлатай)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қала әкімінің орынбасары А. Нұрдәулетовке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582 қаулысына қосымша</w:t>
            </w:r>
          </w:p>
        </w:tc>
      </w:tr>
    </w:tbl>
    <w:p>
      <w:pPr>
        <w:spacing w:after="0"/>
        <w:ind w:left="0"/>
        <w:jc w:val="left"/>
      </w:pPr>
      <w:r>
        <w:rPr>
          <w:rFonts w:ascii="Times New Roman"/>
          <w:b/>
          <w:i w:val="false"/>
          <w:color w:val="000000"/>
        </w:rPr>
        <w:t xml:space="preserve"> 2019 жылға арналған Жаңаөзен қаласының орта білім беруге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3033"/>
        <w:gridCol w:w="7829"/>
      </w:tblGrid>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саны</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айына бір оқушыға жұмсалатын шығыстардың орташа құны, теңге</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