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a6ad9" w14:textId="cda6a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"Бейнеу-Бозой-Шымкент" магистральдық газ құбырының күзет аймағы шекарасын белгілеу және жерді пайдалану режимін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2019 жылғы 31 қазандағы № 232 қаулысы. Маңғыстау облысы Әділет департаментінде 2019 жылғы 6 қарашада № 4012 болып тіркелді. Күші жойылды-Маңғыстау облысы әкімдігінің 2022 жылғы 8 маусымдағы № 87 қаулысымен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облысы әкімдігінің 08.06.2022 </w:t>
      </w:r>
      <w:r>
        <w:rPr>
          <w:rFonts w:ascii="Times New Roman"/>
          <w:b w:val="false"/>
          <w:i w:val="false"/>
          <w:color w:val="ff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Қазақстан Республикасының 2003 жылғы 20 маусымдағы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және 2012 жылғы 22 маусымдағы </w:t>
      </w:r>
      <w:r>
        <w:rPr>
          <w:rFonts w:ascii="Times New Roman"/>
          <w:b w:val="false"/>
          <w:i w:val="false"/>
          <w:color w:val="000000"/>
          <w:sz w:val="28"/>
        </w:rPr>
        <w:t>"Магистральдық құбыр туралы"</w:t>
      </w:r>
      <w:r>
        <w:rPr>
          <w:rFonts w:ascii="Times New Roman"/>
          <w:b w:val="false"/>
          <w:i w:val="false"/>
          <w:color w:val="000000"/>
          <w:sz w:val="28"/>
        </w:rPr>
        <w:t xml:space="preserve"> зандарына сәйкес, Маңғыстау облысының әкімдігі ҚАУЛЫ ЕТЕДІ:</w:t>
      </w:r>
    </w:p>
    <w:bookmarkStart w:name="z1" w:id="1"/>
    <w:p>
      <w:pPr>
        <w:spacing w:after="0"/>
        <w:ind w:left="0"/>
        <w:jc w:val="both"/>
      </w:pPr>
      <w:r>
        <w:rPr>
          <w:rFonts w:ascii="Times New Roman"/>
          <w:b w:val="false"/>
          <w:i w:val="false"/>
          <w:color w:val="000000"/>
          <w:sz w:val="28"/>
        </w:rPr>
        <w:t xml:space="preserve">
      1. Халықтың қауіпсіздігін қамтамасыз ету, қоршаған ортаға зиян келтіруді болдырмау және "Бейнеу-Бозой-Шымкент" магистральдық газ құбырын қауіпсіз пайдалану үшін жағдайлар жасау мақсатында меншік иелері мен жер пайдаланушылардан жер учаскелерін алып қоймай-ақ,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газ құбыры осінің әрбір жағынан елу метрден, ауыл шаруашылығы мақсатындағы жерлерде ғаз құбыры осінің әрбір жағынан жиырма бес метрден күзет аймағының шекарасы белгіленсін.</w:t>
      </w:r>
    </w:p>
    <w:bookmarkEnd w:id="1"/>
    <w:bookmarkStart w:name="z2"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"Бейнеу-Бозой-Шымкент" магистральдық газ құбырының күзет аймағындағы жерді пайдалану режимі айқындалсын.</w:t>
      </w:r>
    </w:p>
    <w:bookmarkEnd w:id="2"/>
    <w:bookmarkStart w:name="z3" w:id="3"/>
    <w:p>
      <w:pPr>
        <w:spacing w:after="0"/>
        <w:ind w:left="0"/>
        <w:jc w:val="both"/>
      </w:pPr>
      <w:r>
        <w:rPr>
          <w:rFonts w:ascii="Times New Roman"/>
          <w:b w:val="false"/>
          <w:i w:val="false"/>
          <w:color w:val="000000"/>
          <w:sz w:val="28"/>
        </w:rPr>
        <w:t>
      3. Халықтың қауіпсіздігін қамтамасыз ету мақсатында Бейнеу ауданының әкіміне құрылыс нормалары мен қағидаларында белгіленген ең аз қашықтық шегінде магистральдық құбырға жатпайтын нысандарды салу үшін жер учаскелерін беруге тыйым салынсын.</w:t>
      </w:r>
    </w:p>
    <w:bookmarkEnd w:id="3"/>
    <w:bookmarkStart w:name="z4" w:id="4"/>
    <w:p>
      <w:pPr>
        <w:spacing w:after="0"/>
        <w:ind w:left="0"/>
        <w:jc w:val="both"/>
      </w:pPr>
      <w:r>
        <w:rPr>
          <w:rFonts w:ascii="Times New Roman"/>
          <w:b w:val="false"/>
          <w:i w:val="false"/>
          <w:color w:val="000000"/>
          <w:sz w:val="28"/>
        </w:rPr>
        <w:t>
      4. "Маңғыстау облысының жер қатынастары басқармасы" мемлекеттік мекемесі (Е.Д. Дүзмағамбетов) осы қаулының әділет органдарында мемлекеттік тіркелуін, оның Қазақстан Республикасының нормативтік құқықтық актілерінің эталондық бақылау банкі мен бұқаралық ақпарат құралдарында ресми жариялануын, Маңғыстау облысы әкімдігінің интернет-ресурсында орналастырылуын қамтамасыз етсін.</w:t>
      </w:r>
    </w:p>
    <w:bookmarkEnd w:id="4"/>
    <w:bookmarkStart w:name="z5" w:id="5"/>
    <w:p>
      <w:pPr>
        <w:spacing w:after="0"/>
        <w:ind w:left="0"/>
        <w:jc w:val="both"/>
      </w:pPr>
      <w:r>
        <w:rPr>
          <w:rFonts w:ascii="Times New Roman"/>
          <w:b w:val="false"/>
          <w:i w:val="false"/>
          <w:color w:val="000000"/>
          <w:sz w:val="28"/>
        </w:rPr>
        <w:t>
      5. Осы қаулының орындалуын бақылау Маңғыстау облысы әкімінің орынбасары Б.А. Қашақовқа жүктелсін.</w:t>
      </w:r>
    </w:p>
    <w:bookmarkEnd w:id="5"/>
    <w:bookmarkStart w:name="z6" w:id="6"/>
    <w:p>
      <w:pPr>
        <w:spacing w:after="0"/>
        <w:ind w:left="0"/>
        <w:jc w:val="both"/>
      </w:pPr>
      <w:r>
        <w:rPr>
          <w:rFonts w:ascii="Times New Roman"/>
          <w:b w:val="false"/>
          <w:i w:val="false"/>
          <w:color w:val="000000"/>
          <w:sz w:val="28"/>
        </w:rPr>
        <w:t>
      6.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Трумов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"31"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232 қаулысына 1-қосымша</w:t>
            </w:r>
          </w:p>
        </w:tc>
      </w:tr>
    </w:tbl>
    <w:p>
      <w:pPr>
        <w:spacing w:after="0"/>
        <w:ind w:left="0"/>
        <w:jc w:val="left"/>
      </w:pPr>
      <w:r>
        <w:rPr>
          <w:rFonts w:ascii="Times New Roman"/>
          <w:b/>
          <w:i w:val="false"/>
          <w:color w:val="000000"/>
        </w:rPr>
        <w:t xml:space="preserve"> "Бейнеу-Бозой-Шымкент" магистральдық газ құбырының күзет аймағына кіретін  жерлер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p>
            <w:pPr>
              <w:spacing w:after="20"/>
              <w:ind w:left="20"/>
              <w:jc w:val="both"/>
            </w:pPr>
            <w:r>
              <w:rPr>
                <w:rFonts w:ascii="Times New Roman"/>
                <w:b w:val="false"/>
                <w:i w:val="false"/>
                <w:color w:val="000000"/>
                <w:sz w:val="20"/>
              </w:rPr>
              <w:t>
ның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 дық газ құбыры</w:t>
            </w:r>
          </w:p>
          <w:p>
            <w:pPr>
              <w:spacing w:after="20"/>
              <w:ind w:left="20"/>
              <w:jc w:val="both"/>
            </w:pPr>
            <w:r>
              <w:rPr>
                <w:rFonts w:ascii="Times New Roman"/>
                <w:b w:val="false"/>
                <w:i w:val="false"/>
                <w:color w:val="000000"/>
                <w:sz w:val="20"/>
              </w:rPr>
              <w:t>
ның күзет аймағы</w:t>
            </w:r>
          </w:p>
          <w:p>
            <w:pPr>
              <w:spacing w:after="20"/>
              <w:ind w:left="20"/>
              <w:jc w:val="both"/>
            </w:pPr>
            <w:r>
              <w:rPr>
                <w:rFonts w:ascii="Times New Roman"/>
                <w:b w:val="false"/>
                <w:i w:val="false"/>
                <w:color w:val="000000"/>
                <w:sz w:val="20"/>
              </w:rPr>
              <w:t>
ның көлемі, 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w:t>
            </w:r>
          </w:p>
          <w:p>
            <w:pPr>
              <w:spacing w:after="20"/>
              <w:ind w:left="20"/>
              <w:jc w:val="both"/>
            </w:pPr>
            <w:r>
              <w:rPr>
                <w:rFonts w:ascii="Times New Roman"/>
                <w:b w:val="false"/>
                <w:i w:val="false"/>
                <w:color w:val="000000"/>
                <w:sz w:val="20"/>
              </w:rPr>
              <w:t>
лығы алқаптары</w:t>
            </w:r>
          </w:p>
          <w:p>
            <w:pPr>
              <w:spacing w:after="20"/>
              <w:ind w:left="20"/>
              <w:jc w:val="both"/>
            </w:pPr>
            <w:r>
              <w:rPr>
                <w:rFonts w:ascii="Times New Roman"/>
                <w:b w:val="false"/>
                <w:i w:val="false"/>
                <w:color w:val="000000"/>
                <w:sz w:val="20"/>
              </w:rPr>
              <w:t>
ның көлемі,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алқаптар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егістік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w:t>
            </w:r>
          </w:p>
          <w:p>
            <w:pPr>
              <w:spacing w:after="20"/>
              <w:ind w:left="20"/>
              <w:jc w:val="both"/>
            </w:pPr>
            <w:r>
              <w:rPr>
                <w:rFonts w:ascii="Times New Roman"/>
                <w:b w:val="false"/>
                <w:i w:val="false"/>
                <w:color w:val="000000"/>
                <w:sz w:val="20"/>
              </w:rPr>
              <w:t>
дық екпе</w:t>
            </w:r>
          </w:p>
          <w:p>
            <w:pPr>
              <w:spacing w:after="20"/>
              <w:ind w:left="20"/>
              <w:jc w:val="both"/>
            </w:pPr>
            <w:r>
              <w:rPr>
                <w:rFonts w:ascii="Times New Roman"/>
                <w:b w:val="false"/>
                <w:i w:val="false"/>
                <w:color w:val="000000"/>
                <w:sz w:val="20"/>
              </w:rPr>
              <w:t>
лер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w:t>
            </w:r>
          </w:p>
          <w:p>
            <w:pPr>
              <w:spacing w:after="20"/>
              <w:ind w:left="20"/>
              <w:jc w:val="both"/>
            </w:pPr>
            <w:r>
              <w:rPr>
                <w:rFonts w:ascii="Times New Roman"/>
                <w:b w:val="false"/>
                <w:i w:val="false"/>
                <w:color w:val="000000"/>
                <w:sz w:val="20"/>
              </w:rPr>
              <w:t>
бындық</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w:t>
            </w:r>
          </w:p>
          <w:p>
            <w:pPr>
              <w:spacing w:after="20"/>
              <w:ind w:left="20"/>
              <w:jc w:val="both"/>
            </w:pPr>
            <w:r>
              <w:rPr>
                <w:rFonts w:ascii="Times New Roman"/>
                <w:b w:val="false"/>
                <w:i w:val="false"/>
                <w:color w:val="000000"/>
                <w:sz w:val="20"/>
              </w:rPr>
              <w:t>
лым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w:t>
            </w:r>
          </w:p>
          <w:p>
            <w:pPr>
              <w:spacing w:after="20"/>
              <w:ind w:left="20"/>
              <w:jc w:val="both"/>
            </w:pPr>
            <w:r>
              <w:rPr>
                <w:rFonts w:ascii="Times New Roman"/>
                <w:b w:val="false"/>
                <w:i w:val="false"/>
                <w:color w:val="000000"/>
                <w:sz w:val="20"/>
              </w:rPr>
              <w:t>
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егіс</w:t>
            </w:r>
          </w:p>
          <w:p>
            <w:pPr>
              <w:spacing w:after="20"/>
              <w:ind w:left="20"/>
              <w:jc w:val="both"/>
            </w:pPr>
            <w:r>
              <w:rPr>
                <w:rFonts w:ascii="Times New Roman"/>
                <w:b w:val="false"/>
                <w:i w:val="false"/>
                <w:color w:val="000000"/>
                <w:sz w:val="20"/>
              </w:rPr>
              <w:t>
тік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w:t>
            </w:r>
          </w:p>
          <w:p>
            <w:pPr>
              <w:spacing w:after="20"/>
              <w:ind w:left="20"/>
              <w:jc w:val="both"/>
            </w:pPr>
            <w:r>
              <w:rPr>
                <w:rFonts w:ascii="Times New Roman"/>
                <w:b w:val="false"/>
                <w:i w:val="false"/>
                <w:color w:val="000000"/>
                <w:sz w:val="20"/>
              </w:rPr>
              <w:t>
дағы жер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p>
            <w:pPr>
              <w:spacing w:after="20"/>
              <w:ind w:left="20"/>
              <w:jc w:val="both"/>
            </w:pPr>
            <w:r>
              <w:rPr>
                <w:rFonts w:ascii="Times New Roman"/>
                <w:b w:val="false"/>
                <w:i w:val="false"/>
                <w:color w:val="000000"/>
                <w:sz w:val="20"/>
              </w:rPr>
              <w:t>
дердің жері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152,2620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151,8883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151,8883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Тұрыш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102,2526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101,5322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101,5322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ғарыш қызметі, қорғаныс, ұлттық қауіпсіздік мұқтажына арналған жер және ауыл шаруашы</w:t>
            </w:r>
          </w:p>
          <w:p>
            <w:pPr>
              <w:spacing w:after="20"/>
              <w:ind w:left="20"/>
              <w:jc w:val="both"/>
            </w:pPr>
            <w:r>
              <w:rPr>
                <w:rFonts w:ascii="Times New Roman"/>
                <w:b w:val="false"/>
                <w:i w:val="false"/>
                <w:color w:val="000000"/>
                <w:sz w:val="20"/>
              </w:rPr>
              <w:t>
лығына арналмаған өзге де жер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2,8097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2,8097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440,7919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439,8562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439,8562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0,9357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735,6834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730,8439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730,8439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"31"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232 қаулысына 2-қосымша</w:t>
            </w:r>
          </w:p>
        </w:tc>
      </w:tr>
    </w:tbl>
    <w:p>
      <w:pPr>
        <w:spacing w:after="0"/>
        <w:ind w:left="0"/>
        <w:jc w:val="left"/>
      </w:pPr>
      <w:r>
        <w:rPr>
          <w:rFonts w:ascii="Times New Roman"/>
          <w:b/>
          <w:i w:val="false"/>
          <w:color w:val="000000"/>
        </w:rPr>
        <w:t xml:space="preserve"> "Бейнеу-Бозой-Шымкент" магистральдық газ құбырының күзет аймағындағы жерді пайдалану режимі</w:t>
      </w:r>
    </w:p>
    <w:bookmarkStart w:name="z13" w:id="7"/>
    <w:p>
      <w:pPr>
        <w:spacing w:after="0"/>
        <w:ind w:left="0"/>
        <w:jc w:val="both"/>
      </w:pPr>
      <w:r>
        <w:rPr>
          <w:rFonts w:ascii="Times New Roman"/>
          <w:b w:val="false"/>
          <w:i w:val="false"/>
          <w:color w:val="000000"/>
          <w:sz w:val="28"/>
        </w:rPr>
        <w:t>
      Магистральдық газ құбырының күзет аймағында:</w:t>
      </w:r>
    </w:p>
    <w:bookmarkEnd w:id="7"/>
    <w:bookmarkStart w:name="z14" w:id="8"/>
    <w:p>
      <w:pPr>
        <w:spacing w:after="0"/>
        <w:ind w:left="0"/>
        <w:jc w:val="both"/>
      </w:pPr>
      <w:r>
        <w:rPr>
          <w:rFonts w:ascii="Times New Roman"/>
          <w:b w:val="false"/>
          <w:i w:val="false"/>
          <w:color w:val="000000"/>
          <w:sz w:val="28"/>
        </w:rPr>
        <w:t>
      1) өткелдерді, қара жолдарды және магистральдық құбыр трассасы мен оның күзет аймағын өзге де уақытша немесе тұрақты көлікпен кесіп өтудің орналасу орындарын салу, жайластыру және пайдалану тәртібін магистральдық құбырдың меншік иесімен келіспей орнатуға;</w:t>
      </w:r>
    </w:p>
    <w:bookmarkEnd w:id="8"/>
    <w:bookmarkStart w:name="z15" w:id="9"/>
    <w:p>
      <w:pPr>
        <w:spacing w:after="0"/>
        <w:ind w:left="0"/>
        <w:jc w:val="both"/>
      </w:pPr>
      <w:r>
        <w:rPr>
          <w:rFonts w:ascii="Times New Roman"/>
          <w:b w:val="false"/>
          <w:i w:val="false"/>
          <w:color w:val="000000"/>
          <w:sz w:val="28"/>
        </w:rPr>
        <w:t>
      2) бағбандыққа және орман өсіруге, сондай-ақ жер жырту тереңдігі отыз бес сантиметрден аспайтын далалық ауыл шаруашылығы дақылдарын өсіру үшін агротехникалық жұмыстар кешенінен басқа, магистральдық құбырдың меншік иесімен келісілмеген кез келген жұмысты орындауға;</w:t>
      </w:r>
    </w:p>
    <w:bookmarkEnd w:id="9"/>
    <w:bookmarkStart w:name="z16" w:id="10"/>
    <w:p>
      <w:pPr>
        <w:spacing w:after="0"/>
        <w:ind w:left="0"/>
        <w:jc w:val="both"/>
      </w:pPr>
      <w:r>
        <w:rPr>
          <w:rFonts w:ascii="Times New Roman"/>
          <w:b w:val="false"/>
          <w:i w:val="false"/>
          <w:color w:val="000000"/>
          <w:sz w:val="28"/>
        </w:rPr>
        <w:t>
      3) магистральдық құбырдың меншік иесі не оператор жайластырған, магистральдық құбырға қызмет көрсету мен оның физикалық қорғалуын қамтамасыз етуге арналған жолдарды рекультивациялауға, сондай-ақ магистральдық құбырда өртке қарсы және күзет функцияларын орындайтын қызметкерлердің осы жолдармен қозғалысына, Қазақстан Республикасының заңнамасында белгіленген жағдайларды қоспағанда, кедергі келтіруге;</w:t>
      </w:r>
    </w:p>
    <w:bookmarkEnd w:id="10"/>
    <w:bookmarkStart w:name="z17" w:id="11"/>
    <w:p>
      <w:pPr>
        <w:spacing w:after="0"/>
        <w:ind w:left="0"/>
        <w:jc w:val="both"/>
      </w:pPr>
      <w:r>
        <w:rPr>
          <w:rFonts w:ascii="Times New Roman"/>
          <w:b w:val="false"/>
          <w:i w:val="false"/>
          <w:color w:val="000000"/>
          <w:sz w:val="28"/>
        </w:rPr>
        <w:t>
      4) кез келген құрылыстар мен ғимараттар салуға;</w:t>
      </w:r>
    </w:p>
    <w:bookmarkEnd w:id="11"/>
    <w:bookmarkStart w:name="z18" w:id="12"/>
    <w:p>
      <w:pPr>
        <w:spacing w:after="0"/>
        <w:ind w:left="0"/>
        <w:jc w:val="both"/>
      </w:pPr>
      <w:r>
        <w:rPr>
          <w:rFonts w:ascii="Times New Roman"/>
          <w:b w:val="false"/>
          <w:i w:val="false"/>
          <w:color w:val="000000"/>
          <w:sz w:val="28"/>
        </w:rPr>
        <w:t>
      5) автомобиль көлігі құралдарының, тракторлар мен механизмдердің тұрақтарын ұйымдастыруға;</w:t>
      </w:r>
    </w:p>
    <w:bookmarkEnd w:id="12"/>
    <w:bookmarkStart w:name="z19" w:id="13"/>
    <w:p>
      <w:pPr>
        <w:spacing w:after="0"/>
        <w:ind w:left="0"/>
        <w:jc w:val="both"/>
      </w:pPr>
      <w:r>
        <w:rPr>
          <w:rFonts w:ascii="Times New Roman"/>
          <w:b w:val="false"/>
          <w:i w:val="false"/>
          <w:color w:val="000000"/>
          <w:sz w:val="28"/>
        </w:rPr>
        <w:t>
      6) мелиоративтік жер жұмыстарын жүргізуге, суару және құрғату жүйелерін салуға;</w:t>
      </w:r>
    </w:p>
    <w:bookmarkEnd w:id="13"/>
    <w:bookmarkStart w:name="z20" w:id="14"/>
    <w:p>
      <w:pPr>
        <w:spacing w:after="0"/>
        <w:ind w:left="0"/>
        <w:jc w:val="both"/>
      </w:pPr>
      <w:r>
        <w:rPr>
          <w:rFonts w:ascii="Times New Roman"/>
          <w:b w:val="false"/>
          <w:i w:val="false"/>
          <w:color w:val="000000"/>
          <w:sz w:val="28"/>
        </w:rPr>
        <w:t>
      7) магистральдық құбырдың меншік иесінің келісімінсіз тау-кен, құрылыс салу, монтаждау және жару жұмыстарын жүргізуге, жерді тегістеуге;</w:t>
      </w:r>
    </w:p>
    <w:bookmarkEnd w:id="14"/>
    <w:bookmarkStart w:name="z21" w:id="15"/>
    <w:p>
      <w:pPr>
        <w:spacing w:after="0"/>
        <w:ind w:left="0"/>
        <w:jc w:val="both"/>
      </w:pPr>
      <w:r>
        <w:rPr>
          <w:rFonts w:ascii="Times New Roman"/>
          <w:b w:val="false"/>
          <w:i w:val="false"/>
          <w:color w:val="000000"/>
          <w:sz w:val="28"/>
        </w:rPr>
        <w:t>
      8) ұңғымалар, тікқазбалар орнатуға және топырақ сынамаларын (топырақ үлгілерінен басқа) алуға байланысты геологиялық түсіру, іздеу, геодезиялық және басқа да іздестіру жұмыстарын жүргізуге тыйым салынады.</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