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09a3" w14:textId="9540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2015 жылғы 10 желтоқсандағы № 29/435 "Маңғыстау облысында ортақ су пайдаланудың қағидалары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2019 жылғы 5 шілдедегі № 29/345 шешімі. Маңғыстау облысы Әділет департаментінде 2019 жылғы 17 шілдеде № 3950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облысында ортақ су пайдаланудың қағидалары туралы" Маңғыстау облыстық мәслихатының 2015 жылғы 10 желтоқсандағы </w:t>
      </w:r>
      <w:r>
        <w:rPr>
          <w:rFonts w:ascii="Times New Roman"/>
          <w:b w:val="false"/>
          <w:i w:val="false"/>
          <w:color w:val="000000"/>
          <w:sz w:val="28"/>
        </w:rPr>
        <w:t>№ 29/435</w:t>
      </w:r>
      <w:r>
        <w:rPr>
          <w:rFonts w:ascii="Times New Roman"/>
          <w:b w:val="false"/>
          <w:i w:val="false"/>
          <w:color w:val="000000"/>
          <w:sz w:val="28"/>
        </w:rPr>
        <w:t xml:space="preserve"> (нормативтік құқықтық актілерді мемлекеттік тіркеу Тізілімінде № 2955 болып тіркелген, 2016 жылғы 26 қаңтарда "Әділет" ақпараттық-құқықтық жүйесінде жарияланған) шешіміне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Маңғыстау облысында ортақ су пайдаланудың </w:t>
      </w:r>
      <w:r>
        <w:rPr>
          <w:rFonts w:ascii="Times New Roman"/>
          <w:b w:val="false"/>
          <w:i w:val="false"/>
          <w:color w:val="000000"/>
          <w:sz w:val="28"/>
        </w:rPr>
        <w:t>қағидаларына</w:t>
      </w: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басшысының уақытша міндетін атқарушы А.Е.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Ғұбашов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өкілеттігін уақытша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Қуанов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29/435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облысында ортақ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пайдаланудың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Маңғыстау облысының аумағында орналасқан су объектілерінде шомылу, ауыз су және шаруашылық қажеттіліктерге су алу, мал суару, шағын кемелерде және басқа да жүзу құралдарында жүзу тыйым  салынған жерлер</w:t>
      </w:r>
    </w:p>
    <w:bookmarkEnd w:id="5"/>
    <w:bookmarkStart w:name="z16" w:id="6"/>
    <w:p>
      <w:pPr>
        <w:spacing w:after="0"/>
        <w:ind w:left="0"/>
        <w:jc w:val="both"/>
      </w:pPr>
      <w:r>
        <w:rPr>
          <w:rFonts w:ascii="Times New Roman"/>
          <w:b w:val="false"/>
          <w:i w:val="false"/>
          <w:color w:val="000000"/>
          <w:sz w:val="28"/>
        </w:rPr>
        <w:t>
      Ақтау қаласы бойынша:</w:t>
      </w:r>
    </w:p>
    <w:bookmarkEnd w:id="6"/>
    <w:bookmarkStart w:name="z17" w:id="7"/>
    <w:p>
      <w:pPr>
        <w:spacing w:after="0"/>
        <w:ind w:left="0"/>
        <w:jc w:val="both"/>
      </w:pPr>
      <w:r>
        <w:rPr>
          <w:rFonts w:ascii="Times New Roman"/>
          <w:b w:val="false"/>
          <w:i w:val="false"/>
          <w:color w:val="000000"/>
          <w:sz w:val="28"/>
        </w:rPr>
        <w:t>
      1) ұзындығы 300 метр және ені 20 метр құрайтын, 4 шағын аудан "Каспиан Ривьера" қонақүйінен бастап 5 шағын аудандағы М. Өскінбаев атындағы облыстық филармонияға дейін Т.Г. Шевченко ескерткішінен төмен түсу бағыты;</w:t>
      </w:r>
    </w:p>
    <w:bookmarkEnd w:id="7"/>
    <w:bookmarkStart w:name="z18" w:id="8"/>
    <w:p>
      <w:pPr>
        <w:spacing w:after="0"/>
        <w:ind w:left="0"/>
        <w:jc w:val="both"/>
      </w:pPr>
      <w:r>
        <w:rPr>
          <w:rFonts w:ascii="Times New Roman"/>
          <w:b w:val="false"/>
          <w:i w:val="false"/>
          <w:color w:val="000000"/>
          <w:sz w:val="28"/>
        </w:rPr>
        <w:t>
      2) ұзындығы 100 метр және ені 20 метр құрайтын "Шора" су каналының жағалау аймағы.</w:t>
      </w:r>
    </w:p>
    <w:bookmarkEnd w:id="8"/>
    <w:bookmarkStart w:name="z19" w:id="9"/>
    <w:p>
      <w:pPr>
        <w:spacing w:after="0"/>
        <w:ind w:left="0"/>
        <w:jc w:val="both"/>
      </w:pPr>
      <w:r>
        <w:rPr>
          <w:rFonts w:ascii="Times New Roman"/>
          <w:b w:val="false"/>
          <w:i w:val="false"/>
          <w:color w:val="000000"/>
          <w:sz w:val="28"/>
        </w:rPr>
        <w:t>
      Түпқараған ауданы бойынша:</w:t>
      </w:r>
    </w:p>
    <w:bookmarkEnd w:id="9"/>
    <w:bookmarkStart w:name="z20" w:id="10"/>
    <w:p>
      <w:pPr>
        <w:spacing w:after="0"/>
        <w:ind w:left="0"/>
        <w:jc w:val="both"/>
      </w:pPr>
      <w:r>
        <w:rPr>
          <w:rFonts w:ascii="Times New Roman"/>
          <w:b w:val="false"/>
          <w:i w:val="false"/>
          <w:color w:val="000000"/>
          <w:sz w:val="28"/>
        </w:rPr>
        <w:t>
      1) ұзындығы 2000 метр және ені 30 метр құрайтын, "Ақтау-Форт-Шевченко" тас жолының "43 шақырымы";</w:t>
      </w:r>
    </w:p>
    <w:bookmarkEnd w:id="10"/>
    <w:bookmarkStart w:name="z21" w:id="11"/>
    <w:p>
      <w:pPr>
        <w:spacing w:after="0"/>
        <w:ind w:left="0"/>
        <w:jc w:val="both"/>
      </w:pPr>
      <w:r>
        <w:rPr>
          <w:rFonts w:ascii="Times New Roman"/>
          <w:b w:val="false"/>
          <w:i w:val="false"/>
          <w:color w:val="000000"/>
          <w:sz w:val="28"/>
        </w:rPr>
        <w:t>
      2) ұзындығы 900 метр және ені 30 метр құрайтын 64 шақырымдағы "Голубая бухта";</w:t>
      </w:r>
    </w:p>
    <w:bookmarkEnd w:id="11"/>
    <w:bookmarkStart w:name="z22" w:id="12"/>
    <w:p>
      <w:pPr>
        <w:spacing w:after="0"/>
        <w:ind w:left="0"/>
        <w:jc w:val="both"/>
      </w:pPr>
      <w:r>
        <w:rPr>
          <w:rFonts w:ascii="Times New Roman"/>
          <w:b w:val="false"/>
          <w:i w:val="false"/>
          <w:color w:val="000000"/>
          <w:sz w:val="28"/>
        </w:rPr>
        <w:t>
      3) ұзындығы 3200 метр және ені 30 метр құрайтын 86 шақырымдағы "Саура";</w:t>
      </w:r>
    </w:p>
    <w:bookmarkEnd w:id="12"/>
    <w:bookmarkStart w:name="z23" w:id="13"/>
    <w:p>
      <w:pPr>
        <w:spacing w:after="0"/>
        <w:ind w:left="0"/>
        <w:jc w:val="both"/>
      </w:pPr>
      <w:r>
        <w:rPr>
          <w:rFonts w:ascii="Times New Roman"/>
          <w:b w:val="false"/>
          <w:i w:val="false"/>
          <w:color w:val="000000"/>
          <w:sz w:val="28"/>
        </w:rPr>
        <w:t xml:space="preserve">
      4) ұзындағы 3700 метр және ені 30 метр құрайтын Форт-Шевченко қаласынан 30 шақырымда орналасқан "Тамшалы" және ұзындағы 3000 метр; ені 30 метр құрайтын Таушық ауылынан 20 шақырым жердегі "Сартас" жағалау аймақтары.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