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74e3" w14:textId="0687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307 "Су қорын пайдалануды реттеу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27 мамырдағы № 103 қаулысы. Маңғыстау облысы Әділет департаментінде 2019 жылғы 29 мамырда № 3908 болып тіркелді. Күші жойылды-Маңғыстау облысы әкімдігінің 2020 жылғы 28 ақпандағы № 29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 - Министрінің орынбасары – Қазақстан Республикасы Ауыл шаруашылығы министрінің 2018 жылғы 27 желтоқсандағы № 543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18103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13 қазандағы </w:t>
      </w:r>
      <w:r>
        <w:rPr>
          <w:rFonts w:ascii="Times New Roman"/>
          <w:b w:val="false"/>
          <w:i w:val="false"/>
          <w:color w:val="000000"/>
          <w:sz w:val="28"/>
        </w:rPr>
        <w:t>№ 307</w:t>
      </w:r>
      <w:r>
        <w:rPr>
          <w:rFonts w:ascii="Times New Roman"/>
          <w:b w:val="false"/>
          <w:i w:val="false"/>
          <w:color w:val="000000"/>
          <w:sz w:val="28"/>
        </w:rPr>
        <w:t xml:space="preserve"> "Су қорын пайдалануды реттеу саласындағы мемлекеттік көрсетілетін қызметтердің регламенттерін бекіту туралы" қаулысына (нормативтік құқықтық актілерді мемлекеттік тіркеу Тізілімінде № 2873 болып тіркелген, 2015 жылғы 30 қарашада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жаңа редакцияда жазылсын: </w:t>
      </w:r>
    </w:p>
    <w:bookmarkStart w:name="z4" w:id="3"/>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тіркелген) бекiтiлген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4"/>
    <w:bookmarkStart w:name="z7" w:id="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көрсетілетін қызметті алушының (не сенімхат бойынша оның өкілінің), оның ішінде жеңілдіктері бар тұлғалардың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құжаттарын алуы болып табылады.";</w:t>
      </w:r>
    </w:p>
    <w:bookmarkEnd w:id="6"/>
    <w:bookmarkStart w:name="z10" w:id="7"/>
    <w:p>
      <w:pPr>
        <w:spacing w:after="0"/>
        <w:ind w:left="0"/>
        <w:jc w:val="both"/>
      </w:pPr>
      <w:r>
        <w:rPr>
          <w:rFonts w:ascii="Times New Roman"/>
          <w:b w:val="false"/>
          <w:i w:val="false"/>
          <w:color w:val="000000"/>
          <w:sz w:val="28"/>
        </w:rPr>
        <w:t xml:space="preserve">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екінші бөлігі жаңа редакцияда жазылсын:</w:t>
      </w:r>
    </w:p>
    <w:bookmarkStart w:name="z12" w:id="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xml:space="preserve">
      "3. 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облыстың,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қағаз түріндегі шарт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тіркелген) бекiтiлген "Су объектілерін оқшауланған немесе бірлесіп пайдалануға конкурстық негізде беру"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9"/>
    <w:bookmarkStart w:name="z15"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оның ішінде жеңілдіктері бар тұлғалардан еркін нысандағы өтінішін және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құжаттарын алуы болып табылады.".</w:t>
      </w:r>
    </w:p>
    <w:bookmarkEnd w:id="11"/>
    <w:bookmarkStart w:name="z18" w:id="12"/>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12"/>
    <w:bookmarkStart w:name="z19" w:id="1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13"/>
    <w:bookmarkStart w:name="z20" w:id="1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