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d3bb" w14:textId="db6d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бір гектар үшін кен іздеушіліктің салдарын жою бойынша жер қойнауын пайдаланушы міндеттемелерінің орындалуын қамтамасыз ету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1 ақпандағы № 21 қаулысы. Маңғыстау облысы Әділет департаментінде 2019 жылғы 5 ақпанда № 3816 болып тіркелді. Күші жойылды-Маңғыстау облысы әкімдігінің 2021 жылғы 29 қаңтардағы № 24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29.01.2021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2017 жылғы 27 желтоқсандағы "Жер қойнауы және жер қойнауын пайдалану туралы" Кодексінің </w:t>
      </w:r>
      <w:r>
        <w:rPr>
          <w:rFonts w:ascii="Times New Roman"/>
          <w:b w:val="false"/>
          <w:i w:val="false"/>
          <w:color w:val="000000"/>
          <w:sz w:val="28"/>
        </w:rPr>
        <w:t>274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бойынша бір гектар үшін кен іздеушіліктің салдарын жою бойынша жер қойнауын пайдаланушы міндеттемелерінің орындалуын қамтамасыз ету мөлшері айқындалсын.</w:t>
      </w:r>
    </w:p>
    <w:bookmarkEnd w:id="1"/>
    <w:bookmarkStart w:name="z2" w:id="2"/>
    <w:p>
      <w:pPr>
        <w:spacing w:after="0"/>
        <w:ind w:left="0"/>
        <w:jc w:val="both"/>
      </w:pPr>
      <w:r>
        <w:rPr>
          <w:rFonts w:ascii="Times New Roman"/>
          <w:b w:val="false"/>
          <w:i w:val="false"/>
          <w:color w:val="000000"/>
          <w:sz w:val="28"/>
        </w:rPr>
        <w:t>
      2. "Маңғыстау облысының жер қатынастары басқармасы" мемлекеттік мекемесі (Е.Д. Дүзмағамбетов) осы қаулының әділет органдарында мемлекеттік тіркелуін, оның Қазақстан Республикасының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Р.К. Сәкеевке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"01" 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қаулысына қосымша</w:t>
            </w:r>
          </w:p>
        </w:tc>
      </w:tr>
    </w:tbl>
    <w:bookmarkStart w:name="z8" w:id="5"/>
    <w:p>
      <w:pPr>
        <w:spacing w:after="0"/>
        <w:ind w:left="0"/>
        <w:jc w:val="left"/>
      </w:pPr>
      <w:r>
        <w:rPr>
          <w:rFonts w:ascii="Times New Roman"/>
          <w:b/>
          <w:i w:val="false"/>
          <w:color w:val="000000"/>
        </w:rPr>
        <w:t xml:space="preserve"> Маңғыстау облысы бойынша бір гектар үшін кен іздеушіліктің салдарын жою бойынша жер қойнауын пайдаланушы міндеттемелерінің орындалуын қамтамасыз ету мөлшері</w:t>
      </w:r>
    </w:p>
    <w:bookmarkEnd w:id="5"/>
    <w:bookmarkStart w:name="z9" w:id="6"/>
    <w:p>
      <w:pPr>
        <w:spacing w:after="0"/>
        <w:ind w:left="0"/>
        <w:jc w:val="both"/>
      </w:pPr>
      <w:r>
        <w:rPr>
          <w:rFonts w:ascii="Times New Roman"/>
          <w:b w:val="false"/>
          <w:i w:val="false"/>
          <w:color w:val="000000"/>
          <w:sz w:val="28"/>
        </w:rPr>
        <w:t xml:space="preserve">
      Кен іздеушіліктің бірінші мен үшінші жылы аралығын қоса алған мерзімдегі қамтамасыз ету мөлшері Қазақстан Республикасының 2017 жылғы 27 желтоқсандағы "Жер қойнауы және жер қойнауын пайдалану туралы" Кодексінің 210 бабының </w:t>
      </w:r>
      <w:r>
        <w:rPr>
          <w:rFonts w:ascii="Times New Roman"/>
          <w:b w:val="false"/>
          <w:i w:val="false"/>
          <w:color w:val="000000"/>
          <w:sz w:val="28"/>
        </w:rPr>
        <w:t>3 тармағында</w:t>
      </w:r>
      <w:r>
        <w:rPr>
          <w:rFonts w:ascii="Times New Roman"/>
          <w:b w:val="false"/>
          <w:i w:val="false"/>
          <w:color w:val="000000"/>
          <w:sz w:val="28"/>
        </w:rPr>
        <w:t xml:space="preserve"> және </w:t>
      </w:r>
      <w:r>
        <w:rPr>
          <w:rFonts w:ascii="Times New Roman"/>
          <w:b w:val="false"/>
          <w:i w:val="false"/>
          <w:color w:val="000000"/>
          <w:sz w:val="28"/>
        </w:rPr>
        <w:t>274 бабында</w:t>
      </w:r>
      <w:r>
        <w:rPr>
          <w:rFonts w:ascii="Times New Roman"/>
          <w:b w:val="false"/>
          <w:i w:val="false"/>
          <w:color w:val="000000"/>
          <w:sz w:val="28"/>
        </w:rPr>
        <w:t xml:space="preserve"> белгіленген кен іздеушіліктің бір гектар үшін жұмыстарына жұмсалған жыл сайынғы ең төменгі сомасының 10% мөлшерінде келесі формуламен айқындалады:</w:t>
      </w:r>
    </w:p>
    <w:bookmarkEnd w:id="6"/>
    <w:bookmarkStart w:name="z10" w:id="7"/>
    <w:p>
      <w:pPr>
        <w:spacing w:after="0"/>
        <w:ind w:left="0"/>
        <w:jc w:val="both"/>
      </w:pPr>
      <w:r>
        <w:rPr>
          <w:rFonts w:ascii="Times New Roman"/>
          <w:b w:val="false"/>
          <w:i w:val="false"/>
          <w:color w:val="000000"/>
          <w:sz w:val="28"/>
        </w:rPr>
        <w:t>
      О1=6940×АЕК×10%.</w:t>
      </w:r>
    </w:p>
    <w:bookmarkEnd w:id="7"/>
    <w:bookmarkStart w:name="z11" w:id="8"/>
    <w:p>
      <w:pPr>
        <w:spacing w:after="0"/>
        <w:ind w:left="0"/>
        <w:jc w:val="both"/>
      </w:pPr>
      <w:r>
        <w:rPr>
          <w:rFonts w:ascii="Times New Roman"/>
          <w:b w:val="false"/>
          <w:i w:val="false"/>
          <w:color w:val="000000"/>
          <w:sz w:val="28"/>
        </w:rPr>
        <w:t>
      Ескерту:</w:t>
      </w:r>
    </w:p>
    <w:bookmarkEnd w:id="8"/>
    <w:bookmarkStart w:name="z12" w:id="9"/>
    <w:p>
      <w:pPr>
        <w:spacing w:after="0"/>
        <w:ind w:left="0"/>
        <w:jc w:val="both"/>
      </w:pPr>
      <w:r>
        <w:rPr>
          <w:rFonts w:ascii="Times New Roman"/>
          <w:b w:val="false"/>
          <w:i w:val="false"/>
          <w:color w:val="000000"/>
          <w:sz w:val="28"/>
        </w:rPr>
        <w:t>
      аббревиатураның ажыратылып жазылуы:</w:t>
      </w:r>
    </w:p>
    <w:bookmarkEnd w:id="9"/>
    <w:bookmarkStart w:name="z13" w:id="10"/>
    <w:p>
      <w:pPr>
        <w:spacing w:after="0"/>
        <w:ind w:left="0"/>
        <w:jc w:val="both"/>
      </w:pPr>
      <w:r>
        <w:rPr>
          <w:rFonts w:ascii="Times New Roman"/>
          <w:b w:val="false"/>
          <w:i w:val="false"/>
          <w:color w:val="000000"/>
          <w:sz w:val="28"/>
        </w:rPr>
        <w:t>
      О1 – кен іздеушіліктің бірінші мен үшінші жылы аралығын қоса алған мерзімдегі қамтамасыз ету мөлшері;</w:t>
      </w:r>
    </w:p>
    <w:bookmarkEnd w:id="10"/>
    <w:bookmarkStart w:name="z14" w:id="11"/>
    <w:p>
      <w:pPr>
        <w:spacing w:after="0"/>
        <w:ind w:left="0"/>
        <w:jc w:val="both"/>
      </w:pPr>
      <w:r>
        <w:rPr>
          <w:rFonts w:ascii="Times New Roman"/>
          <w:b w:val="false"/>
          <w:i w:val="false"/>
          <w:color w:val="000000"/>
          <w:sz w:val="28"/>
        </w:rPr>
        <w:t>
      АЕК – республикалық бюджет туралы заңнамамен тиісті қаржы жылына белгіленген айлық есептік көрсеткіш;</w:t>
      </w:r>
    </w:p>
    <w:bookmarkEnd w:id="11"/>
    <w:bookmarkStart w:name="z15" w:id="12"/>
    <w:p>
      <w:pPr>
        <w:spacing w:after="0"/>
        <w:ind w:left="0"/>
        <w:jc w:val="both"/>
      </w:pPr>
      <w:r>
        <w:rPr>
          <w:rFonts w:ascii="Times New Roman"/>
          <w:b w:val="false"/>
          <w:i w:val="false"/>
          <w:color w:val="000000"/>
          <w:sz w:val="28"/>
        </w:rPr>
        <w:t>
      % – пайыз.</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