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89d9" w14:textId="b8e8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табиғи ресурстар және табиғат пайдалануды реттеу басқармасының "Қызылсай" мемлекеттік өңірлік паркі" коммуналдық мемлекеттік мекемесінің қорғау аймағын, қорғау аймағының аумағында табиғат пайдалану режимі мен тәртібін белгілеу туралы</w:t>
      </w:r>
    </w:p>
    <w:p>
      <w:pPr>
        <w:spacing w:after="0"/>
        <w:ind w:left="0"/>
        <w:jc w:val="both"/>
      </w:pPr>
      <w:r>
        <w:rPr>
          <w:rFonts w:ascii="Times New Roman"/>
          <w:b w:val="false"/>
          <w:i w:val="false"/>
          <w:color w:val="000000"/>
          <w:sz w:val="28"/>
        </w:rPr>
        <w:t>Маңғыстау облысы әкімдігінің 2019 жылғы 17 қаңтардағы № 5 қаулысы. Маңғыстау облысы Әділет департаментінде 2019 жылғы 21 қаңтарда № 3789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әкімдігінің 31.10.2024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2006 жылғы 7 шілдедегі "Ерекше қорғалатын табиғи аумақтар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аумағында меншік иелері мен жер пайдаланушылардан жер учаскелері алып қоймай, ені екі шақырым жалпы ауданы 47462 гектар қорғау аймағы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31.10.2024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қорғау аймағының аумағында табиғат пайдалану режимі мен тәртібі белгіленсін.</w:t>
      </w:r>
    </w:p>
    <w:bookmarkEnd w:id="2"/>
    <w:bookmarkStart w:name="z3" w:id="3"/>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 мемлекеттік мекемесі (Д.Т. Құсбеков)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Р.К. Сәкеевке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қаулысына қосымша</w:t>
            </w:r>
          </w:p>
        </w:tc>
      </w:tr>
    </w:tbl>
    <w:bookmarkStart w:name="z9" w:id="6"/>
    <w:p>
      <w:pPr>
        <w:spacing w:after="0"/>
        <w:ind w:left="0"/>
        <w:jc w:val="left"/>
      </w:pPr>
      <w:r>
        <w:rPr>
          <w:rFonts w:ascii="Times New Roman"/>
          <w:b/>
          <w:i w:val="false"/>
          <w:color w:val="000000"/>
        </w:rPr>
        <w:t xml:space="preserve">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қорғау аймағының аумағында табиғат пайдалану режимі мен тәртібі</w:t>
      </w:r>
    </w:p>
    <w:bookmarkEnd w:id="6"/>
    <w:bookmarkStart w:name="z10" w:id="7"/>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(бұдан әрі – парк) қорғау аймағында:</w:t>
      </w:r>
    </w:p>
    <w:bookmarkEnd w:id="7"/>
    <w:bookmarkStart w:name="z11" w:id="8"/>
    <w:p>
      <w:pPr>
        <w:spacing w:after="0"/>
        <w:ind w:left="0"/>
        <w:jc w:val="both"/>
      </w:pPr>
      <w:r>
        <w:rPr>
          <w:rFonts w:ascii="Times New Roman"/>
          <w:b w:val="false"/>
          <w:i w:val="false"/>
          <w:color w:val="000000"/>
          <w:sz w:val="28"/>
        </w:rPr>
        <w:t>
      1) парктің экологиялық жүйелеріне зиянды әсер ететін объектілер орналастыруға, жобалауға, салуға және пайдалануға, жаңа технологияларды енгізуге;</w:t>
      </w:r>
    </w:p>
    <w:bookmarkEnd w:id="8"/>
    <w:bookmarkStart w:name="z12" w:id="9"/>
    <w:p>
      <w:pPr>
        <w:spacing w:after="0"/>
        <w:ind w:left="0"/>
        <w:jc w:val="both"/>
      </w:pPr>
      <w:r>
        <w:rPr>
          <w:rFonts w:ascii="Times New Roman"/>
          <w:b w:val="false"/>
          <w:i w:val="false"/>
          <w:color w:val="000000"/>
          <w:sz w:val="28"/>
        </w:rPr>
        <w:t>
      2) ластаушы заттар мен сарқынды суларды атмосфераға шығару және ашық су көздері мен рельефке төгуге;</w:t>
      </w:r>
    </w:p>
    <w:bookmarkEnd w:id="9"/>
    <w:bookmarkStart w:name="z13" w:id="10"/>
    <w:p>
      <w:pPr>
        <w:spacing w:after="0"/>
        <w:ind w:left="0"/>
        <w:jc w:val="both"/>
      </w:pPr>
      <w:r>
        <w:rPr>
          <w:rFonts w:ascii="Times New Roman"/>
          <w:b w:val="false"/>
          <w:i w:val="false"/>
          <w:color w:val="000000"/>
          <w:sz w:val="28"/>
        </w:rPr>
        <w:t>
      3)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Заңының </w:t>
      </w:r>
      <w:r>
        <w:rPr>
          <w:rFonts w:ascii="Times New Roman"/>
          <w:b w:val="false"/>
          <w:i w:val="false"/>
          <w:color w:val="000000"/>
          <w:sz w:val="28"/>
        </w:rPr>
        <w:t>84-2 бабының</w:t>
      </w:r>
      <w:r>
        <w:rPr>
          <w:rFonts w:ascii="Times New Roman"/>
          <w:b w:val="false"/>
          <w:i w:val="false"/>
          <w:color w:val="000000"/>
          <w:sz w:val="28"/>
        </w:rPr>
        <w:t xml:space="preserve"> 2-тармағында көрсетілген жағдайларды қоспағанда, пайдалы қазбаларды барлау мен өндіруге;</w:t>
      </w:r>
    </w:p>
    <w:bookmarkEnd w:id="10"/>
    <w:bookmarkStart w:name="z14" w:id="11"/>
    <w:p>
      <w:pPr>
        <w:spacing w:after="0"/>
        <w:ind w:left="0"/>
        <w:jc w:val="both"/>
      </w:pPr>
      <w:r>
        <w:rPr>
          <w:rFonts w:ascii="Times New Roman"/>
          <w:b w:val="false"/>
          <w:i w:val="false"/>
          <w:color w:val="000000"/>
          <w:sz w:val="28"/>
        </w:rPr>
        <w:t>
      4) аң аулауға;</w:t>
      </w:r>
    </w:p>
    <w:bookmarkEnd w:id="11"/>
    <w:bookmarkStart w:name="z15" w:id="12"/>
    <w:p>
      <w:pPr>
        <w:spacing w:after="0"/>
        <w:ind w:left="0"/>
        <w:jc w:val="both"/>
      </w:pPr>
      <w:r>
        <w:rPr>
          <w:rFonts w:ascii="Times New Roman"/>
          <w:b w:val="false"/>
          <w:i w:val="false"/>
          <w:color w:val="000000"/>
          <w:sz w:val="28"/>
        </w:rPr>
        <w:t>
      5) радиоактивті материалдар мен өнеркәсіптік қалдықтарды көмуге;</w:t>
      </w:r>
    </w:p>
    <w:bookmarkEnd w:id="12"/>
    <w:bookmarkStart w:name="z16" w:id="13"/>
    <w:p>
      <w:pPr>
        <w:spacing w:after="0"/>
        <w:ind w:left="0"/>
        <w:jc w:val="both"/>
      </w:pPr>
      <w:r>
        <w:rPr>
          <w:rFonts w:ascii="Times New Roman"/>
          <w:b w:val="false"/>
          <w:i w:val="false"/>
          <w:color w:val="000000"/>
          <w:sz w:val="28"/>
        </w:rPr>
        <w:t>
      6) парктің экологиялық жүйелерінің гидрологиялық режимін өзгертуі мүмкін қызметке (бөгеттер, дамбалар, гидротехникалық құрылыстар және табиғи су ағынын тоқтатуға немесе азайтуға душар ететін басқа да объектілер салуға);</w:t>
      </w:r>
    </w:p>
    <w:bookmarkEnd w:id="13"/>
    <w:bookmarkStart w:name="z17" w:id="14"/>
    <w:p>
      <w:pPr>
        <w:spacing w:after="0"/>
        <w:ind w:left="0"/>
        <w:jc w:val="both"/>
      </w:pPr>
      <w:r>
        <w:rPr>
          <w:rFonts w:ascii="Times New Roman"/>
          <w:b w:val="false"/>
          <w:i w:val="false"/>
          <w:color w:val="000000"/>
          <w:sz w:val="28"/>
        </w:rPr>
        <w:t>
      7) жабайы жануарлар мен жабайы өсетін өсімдіктердің бөтен түрлерін интродукциялауға;</w:t>
      </w:r>
    </w:p>
    <w:bookmarkEnd w:id="14"/>
    <w:bookmarkStart w:name="z18" w:id="15"/>
    <w:p>
      <w:pPr>
        <w:spacing w:after="0"/>
        <w:ind w:left="0"/>
        <w:jc w:val="both"/>
      </w:pPr>
      <w:r>
        <w:rPr>
          <w:rFonts w:ascii="Times New Roman"/>
          <w:b w:val="false"/>
          <w:i w:val="false"/>
          <w:color w:val="000000"/>
          <w:sz w:val="28"/>
        </w:rPr>
        <w:t>
      8) парктің экологиялық жүйелеріне зиянды әсер етуі мүмкін басқа да қызметке тыйым салынады.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Маңғыстау облысы әкімдігінің 23.11.2021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Парктің қорғау аймағының аумағында парктің экологиялық жүйелерінің жай-күйіне теріс әсер етпейтін шаруашылық қызметтің мынадай әртүрлі нысандары жүзеге асырылуы мүмкін:</w:t>
      </w:r>
    </w:p>
    <w:bookmarkEnd w:id="16"/>
    <w:bookmarkStart w:name="z20" w:id="17"/>
    <w:p>
      <w:pPr>
        <w:spacing w:after="0"/>
        <w:ind w:left="0"/>
        <w:jc w:val="both"/>
      </w:pPr>
      <w:r>
        <w:rPr>
          <w:rFonts w:ascii="Times New Roman"/>
          <w:b w:val="false"/>
          <w:i w:val="false"/>
          <w:color w:val="000000"/>
          <w:sz w:val="28"/>
        </w:rPr>
        <w:t>
      1) орман шаруашылығы қызметі;</w:t>
      </w:r>
    </w:p>
    <w:bookmarkEnd w:id="17"/>
    <w:bookmarkStart w:name="z21" w:id="18"/>
    <w:p>
      <w:pPr>
        <w:spacing w:after="0"/>
        <w:ind w:left="0"/>
        <w:jc w:val="both"/>
      </w:pPr>
      <w:r>
        <w:rPr>
          <w:rFonts w:ascii="Times New Roman"/>
          <w:b w:val="false"/>
          <w:i w:val="false"/>
          <w:color w:val="000000"/>
          <w:sz w:val="28"/>
        </w:rPr>
        <w:t>
      2) мал жаю мен шөп шабуды қоса алғанда, дәстүрлі жер пайдалану, сондай-ақ биологиялық әртүрлілікті ұзақ мерзімді сақтау мен оның беріктігін қамтамасыз ету шеңберіндегі өзге де қызмет;</w:t>
      </w:r>
    </w:p>
    <w:bookmarkEnd w:id="18"/>
    <w:bookmarkStart w:name="z22" w:id="19"/>
    <w:p>
      <w:pPr>
        <w:spacing w:after="0"/>
        <w:ind w:left="0"/>
        <w:jc w:val="both"/>
      </w:pPr>
      <w:r>
        <w:rPr>
          <w:rFonts w:ascii="Times New Roman"/>
          <w:b w:val="false"/>
          <w:i w:val="false"/>
          <w:color w:val="000000"/>
          <w:sz w:val="28"/>
        </w:rPr>
        <w:t>
      3) туристік және рекреациялық қызмет;</w:t>
      </w:r>
    </w:p>
    <w:bookmarkEnd w:id="19"/>
    <w:bookmarkStart w:name="z23" w:id="20"/>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20"/>
    <w:bookmarkStart w:name="z24" w:id="21"/>
    <w:p>
      <w:pPr>
        <w:spacing w:after="0"/>
        <w:ind w:left="0"/>
        <w:jc w:val="both"/>
      </w:pPr>
      <w:r>
        <w:rPr>
          <w:rFonts w:ascii="Times New Roman"/>
          <w:b w:val="false"/>
          <w:i w:val="false"/>
          <w:color w:val="000000"/>
          <w:sz w:val="28"/>
        </w:rPr>
        <w:t>
      5) кәсіпшілік және әуесқойлық (спорттық) балық аулау, сондай-ақ балық өсіру;</w:t>
      </w:r>
    </w:p>
    <w:bookmarkEnd w:id="21"/>
    <w:bookmarkStart w:name="z25" w:id="22"/>
    <w:p>
      <w:pPr>
        <w:spacing w:after="0"/>
        <w:ind w:left="0"/>
        <w:jc w:val="both"/>
      </w:pPr>
      <w:r>
        <w:rPr>
          <w:rFonts w:ascii="Times New Roman"/>
          <w:b w:val="false"/>
          <w:i w:val="false"/>
          <w:color w:val="000000"/>
          <w:sz w:val="28"/>
        </w:rPr>
        <w:t>
      6) орман және дала өрттерін сөндіру бойынша жердегі және авиациялық жұмыстарды жүргізу;</w:t>
      </w:r>
    </w:p>
    <w:bookmarkEnd w:id="22"/>
    <w:bookmarkStart w:name="z26" w:id="23"/>
    <w:p>
      <w:pPr>
        <w:spacing w:after="0"/>
        <w:ind w:left="0"/>
        <w:jc w:val="both"/>
      </w:pPr>
      <w:r>
        <w:rPr>
          <w:rFonts w:ascii="Times New Roman"/>
          <w:b w:val="false"/>
          <w:i w:val="false"/>
          <w:color w:val="000000"/>
          <w:sz w:val="28"/>
        </w:rPr>
        <w:t>
      7) бүлінген жерді қалпына келтіру;</w:t>
      </w:r>
    </w:p>
    <w:bookmarkEnd w:id="23"/>
    <w:bookmarkStart w:name="z27" w:id="24"/>
    <w:p>
      <w:pPr>
        <w:spacing w:after="0"/>
        <w:ind w:left="0"/>
        <w:jc w:val="both"/>
      </w:pPr>
      <w:r>
        <w:rPr>
          <w:rFonts w:ascii="Times New Roman"/>
          <w:b w:val="false"/>
          <w:i w:val="false"/>
          <w:color w:val="000000"/>
          <w:sz w:val="28"/>
        </w:rPr>
        <w:t>
      8) орман және өзге де өсімдіктер қауымдастықтарын қалпына келтіру;</w:t>
      </w:r>
    </w:p>
    <w:bookmarkEnd w:id="24"/>
    <w:bookmarkStart w:name="z28" w:id="25"/>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bookmarkEnd w:id="25"/>
    <w:bookmarkStart w:name="z29" w:id="26"/>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эндемиялық, сирек кездесетін және жойылып кету қаупі төнген түрлерін қолдан көбейтуге, өсіруге, өндіруге арналған питомниктер орналастыру, сондай-ақ парк жұмыскерлерінің тұруына арналған қызметтік үй-жайлар (кордондар) салу, оларға қызметтік жер телімдерін беру үшін пайдалану.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әкімдігінің 31.10.2024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3. Парктің қорғау аймағында осы қосымшаның 2-тармағында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өріс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болып есептелетін учаскелердің, сондай-ақ мемлекеттік табиғи-қорық қорының өзге де объектілердің дербестігі қамтамасыз етілуге тиіс.</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