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dc70" w14:textId="b9bd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қарауындағы жергілікті маңызы бар мемлекеттік табиғи (кешенді) және мемлекеттік табиғи (зоологиялық) қаумалдар аумағы шегінде жер учаскелерінің меншік иелері мен жер пайдаланушылардың шаруашылық қызметіне шектеулер белгілеу туралы</w:t>
      </w:r>
    </w:p>
    <w:p>
      <w:pPr>
        <w:spacing w:after="0"/>
        <w:ind w:left="0"/>
        <w:jc w:val="both"/>
      </w:pPr>
      <w:r>
        <w:rPr>
          <w:rFonts w:ascii="Times New Roman"/>
          <w:b w:val="false"/>
          <w:i w:val="false"/>
          <w:color w:val="000000"/>
          <w:sz w:val="28"/>
        </w:rPr>
        <w:t>Маңғыстау облысы әкімдігінің 2019 жылғы 17 қаңтардағы № 4 қаулысы. Маңғыстау облысы Әділет департаментінде 2019 жылғы 21 қаңтарда № 3788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2006 жылғы 7 шілдедегі "Ерекше қорғалатын табиғи аумақтар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қарауындағы жергілікті маңызы бар мемлекеттік табиғи (кешенді) және мемлекеттік табиғи (зоологиялық) қаумалдар аумағы шегінде жер учаскелерінің меншік иелері мен жер пайдаланушылардың шаруашылық қызметіне шектеулер белгiленсін.</w:t>
      </w:r>
    </w:p>
    <w:bookmarkEnd w:id="1"/>
    <w:bookmarkStart w:name="z2" w:id="2"/>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қаулысына қосымша</w:t>
            </w:r>
          </w:p>
        </w:tc>
      </w:tr>
    </w:tbl>
    <w:bookmarkStart w:name="z8" w:id="5"/>
    <w:p>
      <w:pPr>
        <w:spacing w:after="0"/>
        <w:ind w:left="0"/>
        <w:jc w:val="left"/>
      </w:pPr>
      <w:r>
        <w:rPr>
          <w:rFonts w:ascii="Times New Roman"/>
          <w:b/>
          <w:i w:val="false"/>
          <w:color w:val="000000"/>
        </w:rPr>
        <w:t xml:space="preserve">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қарауындағы жергілікті маңызы бар мемлекеттік табиғи (кешенді) және мемлекеттік табиғи (зоологиялық) қаумалдар аумағы шегінде жер учаскелерінің меншік иелері мен жер пайдаланушылардың шаруашылық қызметіне шектеулер</w:t>
      </w:r>
    </w:p>
    <w:bookmarkEnd w:id="5"/>
    <w:bookmarkStart w:name="z9" w:id="6"/>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қарауындағы жергілікті маңызы бар мемлекеттік табиғи (кешенді) және мемлекеттік табиғи (зоологиялық) қаумалдар аумағы шегінде мынадай қызметке:</w:t>
      </w:r>
    </w:p>
    <w:bookmarkEnd w:id="6"/>
    <w:bookmarkStart w:name="z10" w:id="7"/>
    <w:p>
      <w:pPr>
        <w:spacing w:after="0"/>
        <w:ind w:left="0"/>
        <w:jc w:val="both"/>
      </w:pPr>
      <w:r>
        <w:rPr>
          <w:rFonts w:ascii="Times New Roman"/>
          <w:b w:val="false"/>
          <w:i w:val="false"/>
          <w:color w:val="000000"/>
          <w:sz w:val="28"/>
        </w:rPr>
        <w:t>
      1) жергілікті маңызы бар "Есет", "Көлеңкелі", "Манашы" мемлекеттік табиғи (кешенді) қаумалдар аумағы шегінде – табиғи кешендердi сақтауға қатер төндiретiн шаруашылық қызметке, өсiмдiктер мен жануарлардың бөтен түрлерiн жерсiндiруге;</w:t>
      </w:r>
    </w:p>
    <w:bookmarkEnd w:id="7"/>
    <w:bookmarkStart w:name="z11" w:id="8"/>
    <w:p>
      <w:pPr>
        <w:spacing w:after="0"/>
        <w:ind w:left="0"/>
        <w:jc w:val="both"/>
      </w:pPr>
      <w:r>
        <w:rPr>
          <w:rFonts w:ascii="Times New Roman"/>
          <w:b w:val="false"/>
          <w:i w:val="false"/>
          <w:color w:val="000000"/>
          <w:sz w:val="28"/>
        </w:rPr>
        <w:t>
      2) жергілікті маңызы бар "Адамтас", "Жабайұшқан", "Тасорпа" мемлекеттік табиғи (зоологиялық) қаумалдар аумағы шегінде –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 жинауға тыйым салынады.</w:t>
      </w:r>
    </w:p>
    <w:bookmarkEnd w:id="8"/>
    <w:bookmarkStart w:name="z12" w:id="9"/>
    <w:p>
      <w:pPr>
        <w:spacing w:after="0"/>
        <w:ind w:left="0"/>
        <w:jc w:val="both"/>
      </w:pPr>
      <w:r>
        <w:rPr>
          <w:rFonts w:ascii="Times New Roman"/>
          <w:b w:val="false"/>
          <w:i w:val="false"/>
          <w:color w:val="000000"/>
          <w:sz w:val="28"/>
        </w:rPr>
        <w:t>
      2. Жер учаскелерiнiң меншiк иелерi мен жер пайдаланушылар белгiленген шектеулердi сақтай отырып, мемлекеттiк табиғи қаумалдар аумағы шегінде шаруашылық қызметтi жүзеге асыруға құқылы.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