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8c43" w14:textId="5b78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2017 жылғы 7 қарашадағы №15/8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2019 жылғы 11 шілдедегі № 41/4 шешімі. Қызылорда облысының Әділет департаментінде 2019 жылғы 12 шілдеде № 6844 болып тіркелді. Күші жойылды - Қызылорда облысы Шиелі аудандық мәслихатының 2020 жылғы 30 шілдедегі № 57/10 шешімімен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аудандық мәслихатының 30.07.2020 </w:t>
      </w:r>
      <w:r>
        <w:rPr>
          <w:rFonts w:ascii="Times New Roman"/>
          <w:b w:val="false"/>
          <w:i w:val="false"/>
          <w:color w:val="ff0000"/>
          <w:sz w:val="28"/>
        </w:rPr>
        <w:t>№ 57/10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2017 жылғы 7 қарашадағы </w:t>
      </w:r>
      <w:r>
        <w:rPr>
          <w:rFonts w:ascii="Times New Roman"/>
          <w:b w:val="false"/>
          <w:i w:val="false"/>
          <w:color w:val="000000"/>
          <w:sz w:val="28"/>
        </w:rPr>
        <w:t>№ 15/8</w:t>
      </w:r>
      <w:r>
        <w:rPr>
          <w:rFonts w:ascii="Times New Roman"/>
          <w:b w:val="false"/>
          <w:i w:val="false"/>
          <w:color w:val="000000"/>
          <w:sz w:val="28"/>
        </w:rPr>
        <w:t xml:space="preserve"> (нормативтік құқықтық актілерді мемлекеттік тіркеу Тізілімінде №6045 болып тіркелген, Қазақстан Республикасы нормативтік құқықтық актілерінің эталондық бақылау банкінде 2017 жылғы 7 желтоқсанда жарияланған)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тармақшасының екінші абзацы жаңа редакцияда жазылсын:</w:t>
      </w:r>
    </w:p>
    <w:bookmarkStart w:name="z8" w:id="3"/>
    <w:p>
      <w:pPr>
        <w:spacing w:after="0"/>
        <w:ind w:left="0"/>
        <w:jc w:val="both"/>
      </w:pPr>
      <w:r>
        <w:rPr>
          <w:rFonts w:ascii="Times New Roman"/>
          <w:b w:val="false"/>
          <w:i w:val="false"/>
          <w:color w:val="000000"/>
          <w:sz w:val="28"/>
        </w:rPr>
        <w:t>
      "1) 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 және материалдық көмек ретінде біржолғы 120 айлық есептік көрсеткіш мөлшерінде;";</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r>
              <w:br/>
            </w:r>
            <w:r>
              <w:rPr>
                <w:rFonts w:ascii="Times New Roman"/>
                <w:b w:val="false"/>
                <w:i/>
                <w:color w:val="000000"/>
                <w:sz w:val="20"/>
              </w:rPr>
              <w:t>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Қ.Шәукебаев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