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3658" w14:textId="da73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мемлекеттік кәсіпорындардың иелігінде қалған таза кірістің бір бөлігін бөлу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31 қаңтардағы № 16 қаулысы. Қызылорда облысының Әділет департаментінде 2019 жылғы 4 ақпанда № 6669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“Мемлекеттік мүлік туралы”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ауданның коммуналдық мемлекеттік кәсіпорындардың иелігінде қалған таза кірістің бір бөлігін бөлу нормативі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“Жалағаш аудандық қаржы бөлімі”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Жалағаш ауданы әкімінің орынбасары Р.Ержановқа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2019 жылғы 31 қаңтардағы №16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мемлекеттік кәсіпорындардың иелігінде қалған таза кірістің бір бөлігін бөлу нормативін белгілеу туралы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Активтерді дамыту және кеңейту (күрделі жөндеу, реконструкция, жаңғырту, цифрландыру) - 50%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Адами капиталды дамыту және ынталандыру (біліктілікті арттыру, тәжірибе алмасу, сыйақы беру) - 15%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Тәуекелдерді сақтандыруға провизиялар (резервтер) және шығынды жабу - 20%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 күттірмейтін қажеттіліктерге жұмсалатын резерв - 10%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Кәсіпорындар қызметінің спецификасы бойынша қажет ететін шығындар түрі - 5%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